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A7C9E" w:rsidRDefault="006E4E3D" w:rsidP="00B722E5">
      <w:pPr>
        <w:spacing w:after="0" w:line="240" w:lineRule="auto"/>
        <w:jc w:val="both"/>
        <w:rPr>
          <w:rFonts w:ascii="Gill Sans" w:hAnsi="Gill Sans" w:cs="Gill Sans"/>
          <w:noProof/>
          <w:lang w:eastAsia="es-ES"/>
        </w:rPr>
      </w:pPr>
      <w:r>
        <w:rPr>
          <w:rFonts w:ascii="Gill Sans" w:hAnsi="Gill Sans" w:cs="Gill Sans"/>
          <w:noProof/>
          <w:lang w:eastAsia="es-ES"/>
        </w:rPr>
        <w:tab/>
      </w:r>
      <w:r>
        <w:rPr>
          <w:rFonts w:ascii="Gill Sans" w:hAnsi="Gill Sans" w:cs="Gill Sans"/>
          <w:noProof/>
          <w:lang w:eastAsia="es-ES"/>
        </w:rPr>
        <w:tab/>
      </w:r>
    </w:p>
    <w:p w:rsidR="00925DC9" w:rsidRDefault="00E06F1F">
      <w:pPr>
        <w:rPr>
          <w:rFonts w:ascii="Gill Sans" w:hAnsi="Gill Sans" w:cs="Gill Sans"/>
          <w:noProof/>
          <w:lang w:eastAsia="es-ES"/>
        </w:rPr>
      </w:pPr>
      <w:r>
        <w:rPr>
          <w:rFonts w:ascii="Gill Sans" w:hAnsi="Gill Sans" w:cs="Gill Sans"/>
          <w:noProof/>
          <w:lang w:eastAsia="es-ES"/>
        </w:rPr>
        <mc:AlternateContent>
          <mc:Choice Requires="wps">
            <w:drawing>
              <wp:anchor distT="0" distB="0" distL="114300" distR="114300" simplePos="0" relativeHeight="251660800" behindDoc="0" locked="0" layoutInCell="1" allowOverlap="1">
                <wp:simplePos x="0" y="0"/>
                <wp:positionH relativeFrom="column">
                  <wp:posOffset>-74295</wp:posOffset>
                </wp:positionH>
                <wp:positionV relativeFrom="paragraph">
                  <wp:posOffset>1761490</wp:posOffset>
                </wp:positionV>
                <wp:extent cx="6172200" cy="5425440"/>
                <wp:effectExtent l="0" t="0" r="0" b="0"/>
                <wp:wrapNone/>
                <wp:docPr id="7" name="Cuadro de texto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2200" cy="5425440"/>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rsidR="00D73FBD" w:rsidRDefault="00D73FBD" w:rsidP="0086613E">
                            <w:pPr>
                              <w:pStyle w:val="Ttulo"/>
                            </w:pPr>
                            <w:bookmarkStart w:id="0" w:name="_Hlk507422951"/>
                            <w:r>
                              <w:t xml:space="preserve">Capacidad de carga </w:t>
                            </w:r>
                            <w:r w:rsidRPr="0058155A">
                              <w:t>de medio receptor</w:t>
                            </w:r>
                            <w:r>
                              <w:t xml:space="preserve"> – Agua</w:t>
                            </w:r>
                          </w:p>
                          <w:p w:rsidR="00D73FBD" w:rsidRPr="00903196" w:rsidRDefault="00D73FBD" w:rsidP="0086613E">
                            <w:pPr>
                              <w:pStyle w:val="Ttulo"/>
                            </w:pPr>
                            <w:r>
                              <w:t>El Salvador</w:t>
                            </w:r>
                          </w:p>
                          <w:bookmarkEnd w:id="0"/>
                          <w:p w:rsidR="00D73FBD" w:rsidRDefault="00D73FBD" w:rsidP="0086613E">
                            <w:pPr>
                              <w:rPr>
                                <w:rFonts w:ascii="Arial" w:hAnsi="Arial" w:cs="Arial"/>
                                <w:b/>
                                <w:color w:val="4A442A" w:themeColor="background2" w:themeShade="40"/>
                                <w:sz w:val="52"/>
                                <w:szCs w:val="52"/>
                                <w:lang w:val="es-SV"/>
                              </w:rPr>
                            </w:pPr>
                          </w:p>
                          <w:p w:rsidR="00D73FBD" w:rsidRDefault="00D73FBD" w:rsidP="0086613E">
                            <w:pPr>
                              <w:rPr>
                                <w:rFonts w:ascii="Arial" w:hAnsi="Arial" w:cs="Arial"/>
                                <w:b/>
                                <w:color w:val="4A442A" w:themeColor="background2" w:themeShade="40"/>
                                <w:sz w:val="52"/>
                                <w:szCs w:val="52"/>
                                <w:lang w:val="es-SV"/>
                              </w:rPr>
                            </w:pPr>
                          </w:p>
                          <w:p w:rsidR="00D73FBD" w:rsidRDefault="00D73FBD" w:rsidP="0086613E">
                            <w:pPr>
                              <w:rPr>
                                <w:rFonts w:ascii="Arial" w:hAnsi="Arial" w:cs="Arial"/>
                                <w:b/>
                                <w:color w:val="4A442A" w:themeColor="background2" w:themeShade="40"/>
                                <w:sz w:val="52"/>
                                <w:szCs w:val="52"/>
                                <w:lang w:val="es-SV"/>
                              </w:rPr>
                            </w:pPr>
                          </w:p>
                          <w:p w:rsidR="00D73FBD" w:rsidRDefault="00D73FBD" w:rsidP="0086613E">
                            <w:pPr>
                              <w:rPr>
                                <w:rFonts w:ascii="Arial" w:hAnsi="Arial" w:cs="Arial"/>
                                <w:b/>
                                <w:color w:val="4A442A" w:themeColor="background2" w:themeShade="40"/>
                                <w:sz w:val="52"/>
                                <w:szCs w:val="52"/>
                                <w:lang w:val="es-SV"/>
                              </w:rPr>
                            </w:pPr>
                          </w:p>
                          <w:p w:rsidR="00D73FBD" w:rsidRDefault="00D73FBD" w:rsidP="0086613E">
                            <w:pPr>
                              <w:rPr>
                                <w:rFonts w:ascii="Arial" w:hAnsi="Arial" w:cs="Arial"/>
                                <w:b/>
                                <w:color w:val="4A442A" w:themeColor="background2" w:themeShade="40"/>
                                <w:sz w:val="52"/>
                                <w:szCs w:val="52"/>
                                <w:lang w:val="es-SV"/>
                              </w:rPr>
                            </w:pPr>
                          </w:p>
                          <w:p w:rsidR="00D73FBD" w:rsidRPr="003A7C9E" w:rsidRDefault="00D73FBD" w:rsidP="0086613E">
                            <w:pPr>
                              <w:jc w:val="right"/>
                              <w:rPr>
                                <w:rFonts w:ascii="Arial" w:hAnsi="Arial" w:cs="Arial"/>
                                <w:b/>
                                <w:color w:val="4A442A" w:themeColor="background2" w:themeShade="40"/>
                                <w:sz w:val="52"/>
                                <w:szCs w:val="52"/>
                                <w:lang w:val="es-SV"/>
                              </w:rPr>
                            </w:pPr>
                            <w:r>
                              <w:rPr>
                                <w:rFonts w:ascii="Arial" w:hAnsi="Arial" w:cs="Arial"/>
                                <w:b/>
                                <w:color w:val="4A442A" w:themeColor="background2" w:themeShade="40"/>
                                <w:sz w:val="52"/>
                                <w:szCs w:val="52"/>
                                <w:lang w:val="es-SV"/>
                              </w:rPr>
                              <w:t xml:space="preserve"> Agosto 2018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7" o:spid="_x0000_s1026" type="#_x0000_t202" style="position:absolute;margin-left:-5.85pt;margin-top:138.7pt;width:486pt;height:427.2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" filled="f" stroked="f">
                <v:textbox>
                  <w:txbxContent>
                    <w:p w:rsidR="00D73FBD" w:rsidRDefault="00D73FBD" w:rsidP="0086613E">
                      <w:pPr>
                        <w:pStyle w:val="Ttulo"/>
                      </w:pPr>
                      <w:bookmarkStart w:id="1" w:name="_Hlk507422951"/>
                      <w:r>
                        <w:t xml:space="preserve">Capacidad de carga </w:t>
                      </w:r>
                      <w:r w:rsidRPr="0058155A">
                        <w:t>de medio receptor</w:t>
                      </w:r>
                      <w:r>
                        <w:t xml:space="preserve"> – Agua</w:t>
                      </w:r>
                    </w:p>
                    <w:p w:rsidR="00D73FBD" w:rsidRPr="00903196" w:rsidRDefault="00D73FBD" w:rsidP="0086613E">
                      <w:pPr>
                        <w:pStyle w:val="Ttulo"/>
                      </w:pPr>
                      <w:r>
                        <w:t>El Salvador</w:t>
                      </w:r>
                    </w:p>
                    <w:bookmarkEnd w:id="1"/>
                    <w:p w:rsidR="00D73FBD" w:rsidRDefault="00D73FBD" w:rsidP="0086613E">
                      <w:pPr>
                        <w:rPr>
                          <w:rFonts w:ascii="Arial" w:hAnsi="Arial" w:cs="Arial"/>
                          <w:b/>
                          <w:color w:val="4A442A" w:themeColor="background2" w:themeShade="40"/>
                          <w:sz w:val="52"/>
                          <w:szCs w:val="52"/>
                          <w:lang w:val="es-SV"/>
                        </w:rPr>
                      </w:pPr>
                    </w:p>
                    <w:p w:rsidR="00D73FBD" w:rsidRDefault="00D73FBD" w:rsidP="0086613E">
                      <w:pPr>
                        <w:rPr>
                          <w:rFonts w:ascii="Arial" w:hAnsi="Arial" w:cs="Arial"/>
                          <w:b/>
                          <w:color w:val="4A442A" w:themeColor="background2" w:themeShade="40"/>
                          <w:sz w:val="52"/>
                          <w:szCs w:val="52"/>
                          <w:lang w:val="es-SV"/>
                        </w:rPr>
                      </w:pPr>
                    </w:p>
                    <w:p w:rsidR="00D73FBD" w:rsidRDefault="00D73FBD" w:rsidP="0086613E">
                      <w:pPr>
                        <w:rPr>
                          <w:rFonts w:ascii="Arial" w:hAnsi="Arial" w:cs="Arial"/>
                          <w:b/>
                          <w:color w:val="4A442A" w:themeColor="background2" w:themeShade="40"/>
                          <w:sz w:val="52"/>
                          <w:szCs w:val="52"/>
                          <w:lang w:val="es-SV"/>
                        </w:rPr>
                      </w:pPr>
                    </w:p>
                    <w:p w:rsidR="00D73FBD" w:rsidRDefault="00D73FBD" w:rsidP="0086613E">
                      <w:pPr>
                        <w:rPr>
                          <w:rFonts w:ascii="Arial" w:hAnsi="Arial" w:cs="Arial"/>
                          <w:b/>
                          <w:color w:val="4A442A" w:themeColor="background2" w:themeShade="40"/>
                          <w:sz w:val="52"/>
                          <w:szCs w:val="52"/>
                          <w:lang w:val="es-SV"/>
                        </w:rPr>
                      </w:pPr>
                    </w:p>
                    <w:p w:rsidR="00D73FBD" w:rsidRDefault="00D73FBD" w:rsidP="0086613E">
                      <w:pPr>
                        <w:rPr>
                          <w:rFonts w:ascii="Arial" w:hAnsi="Arial" w:cs="Arial"/>
                          <w:b/>
                          <w:color w:val="4A442A" w:themeColor="background2" w:themeShade="40"/>
                          <w:sz w:val="52"/>
                          <w:szCs w:val="52"/>
                          <w:lang w:val="es-SV"/>
                        </w:rPr>
                      </w:pPr>
                    </w:p>
                    <w:p w:rsidR="00D73FBD" w:rsidRPr="003A7C9E" w:rsidRDefault="00D73FBD" w:rsidP="0086613E">
                      <w:pPr>
                        <w:jc w:val="right"/>
                        <w:rPr>
                          <w:rFonts w:ascii="Arial" w:hAnsi="Arial" w:cs="Arial"/>
                          <w:b/>
                          <w:color w:val="4A442A" w:themeColor="background2" w:themeShade="40"/>
                          <w:sz w:val="52"/>
                          <w:szCs w:val="52"/>
                          <w:lang w:val="es-SV"/>
                        </w:rPr>
                      </w:pPr>
                      <w:r>
                        <w:rPr>
                          <w:rFonts w:ascii="Arial" w:hAnsi="Arial" w:cs="Arial"/>
                          <w:b/>
                          <w:color w:val="4A442A" w:themeColor="background2" w:themeShade="40"/>
                          <w:sz w:val="52"/>
                          <w:szCs w:val="52"/>
                          <w:lang w:val="es-SV"/>
                        </w:rPr>
                        <w:t xml:space="preserve"> Agosto 2018</w:t>
                      </w:r>
                    </w:p>
                  </w:txbxContent>
                </v:textbox>
              </v:shape>
            </w:pict>
          </mc:Fallback>
        </mc:AlternateContent>
      </w:r>
      <w:r w:rsidR="00925DC9">
        <w:rPr>
          <w:rFonts w:ascii="Gill Sans" w:hAnsi="Gill Sans" w:cs="Gill Sans"/>
          <w:noProof/>
          <w:lang w:eastAsia="es-ES"/>
        </w:rPr>
        <w:br w:type="page"/>
      </w:r>
    </w:p>
    <w:p w:rsidR="00925DC9" w:rsidRDefault="00925DC9" w:rsidP="00B722E5">
      <w:pPr>
        <w:spacing w:after="0" w:line="240" w:lineRule="auto"/>
        <w:jc w:val="both"/>
        <w:rPr>
          <w:rFonts w:ascii="Gill Sans" w:hAnsi="Gill Sans" w:cs="Gill Sans"/>
        </w:rPr>
      </w:pPr>
    </w:p>
    <w:sdt>
      <w:sdtPr>
        <w:rPr>
          <w:rFonts w:ascii="Gill Sans MT" w:eastAsiaTheme="minorEastAsia" w:hAnsi="Gill Sans MT" w:cstheme="minorBidi"/>
          <w:b w:val="0"/>
          <w:color w:val="auto"/>
          <w:sz w:val="21"/>
          <w:szCs w:val="21"/>
        </w:rPr>
        <w:id w:val="-1705714313"/>
        <w:docPartObj>
          <w:docPartGallery w:val="Table of Contents"/>
          <w:docPartUnique/>
        </w:docPartObj>
      </w:sdtPr>
      <w:sdtEndPr>
        <w:rPr>
          <w:bCs/>
          <w:sz w:val="22"/>
        </w:rPr>
      </w:sdtEndPr>
      <w:sdtContent>
        <w:p w:rsidR="001804B4" w:rsidRDefault="001804B4" w:rsidP="00E71CD2">
          <w:pPr>
            <w:pStyle w:val="TtuloTDC"/>
            <w:numPr>
              <w:ilvl w:val="0"/>
              <w:numId w:val="0"/>
            </w:numPr>
            <w:ind w:left="357"/>
          </w:pPr>
          <w:r>
            <w:t>Contenido</w:t>
          </w:r>
        </w:p>
        <w:p w:rsidR="00E87511" w:rsidRDefault="00E73071">
          <w:pPr>
            <w:pStyle w:val="TDC1"/>
            <w:rPr>
              <w:b w:val="0"/>
              <w:bCs w:val="0"/>
              <w:noProof/>
              <w:szCs w:val="22"/>
              <w:lang w:eastAsia="es-ES"/>
            </w:rPr>
          </w:pPr>
          <w:r>
            <w:fldChar w:fldCharType="begin"/>
          </w:r>
          <w:r w:rsidR="001804B4">
            <w:instrText xml:space="preserve"> TOC \o "1-3" \h \z \u </w:instrText>
          </w:r>
          <w:r>
            <w:fldChar w:fldCharType="separate"/>
          </w:r>
          <w:hyperlink w:anchor="_Toc523233943" w:history="1">
            <w:r w:rsidR="00E87511" w:rsidRPr="007C2250">
              <w:rPr>
                <w:rStyle w:val="Hipervnculo"/>
                <w:noProof/>
              </w:rPr>
              <w:t>Glosario</w:t>
            </w:r>
            <w:r w:rsidR="00E87511">
              <w:rPr>
                <w:noProof/>
                <w:webHidden/>
              </w:rPr>
              <w:tab/>
            </w:r>
            <w:r>
              <w:rPr>
                <w:noProof/>
                <w:webHidden/>
              </w:rPr>
              <w:fldChar w:fldCharType="begin"/>
            </w:r>
            <w:r w:rsidR="00E87511">
              <w:rPr>
                <w:noProof/>
                <w:webHidden/>
              </w:rPr>
              <w:instrText xml:space="preserve"> PAGEREF _Toc523233943 \h </w:instrText>
            </w:r>
            <w:r>
              <w:rPr>
                <w:noProof/>
                <w:webHidden/>
              </w:rPr>
            </w:r>
            <w:r>
              <w:rPr>
                <w:noProof/>
                <w:webHidden/>
              </w:rPr>
              <w:fldChar w:fldCharType="separate"/>
            </w:r>
            <w:r w:rsidR="00E87511">
              <w:rPr>
                <w:noProof/>
                <w:webHidden/>
              </w:rPr>
              <w:t>4</w:t>
            </w:r>
            <w:r>
              <w:rPr>
                <w:noProof/>
                <w:webHidden/>
              </w:rPr>
              <w:fldChar w:fldCharType="end"/>
            </w:r>
          </w:hyperlink>
        </w:p>
        <w:p w:rsidR="00E87511" w:rsidRDefault="00D73FBD">
          <w:pPr>
            <w:pStyle w:val="TDC1"/>
            <w:rPr>
              <w:b w:val="0"/>
              <w:bCs w:val="0"/>
              <w:noProof/>
              <w:szCs w:val="22"/>
              <w:lang w:eastAsia="es-ES"/>
            </w:rPr>
          </w:pPr>
          <w:hyperlink w:anchor="_Toc523233944" w:history="1">
            <w:r w:rsidR="00E87511" w:rsidRPr="007C2250">
              <w:rPr>
                <w:rStyle w:val="Hipervnculo"/>
                <w:noProof/>
              </w:rPr>
              <w:t>Abreviaturas</w:t>
            </w:r>
            <w:r w:rsidR="00E87511">
              <w:rPr>
                <w:noProof/>
                <w:webHidden/>
              </w:rPr>
              <w:tab/>
            </w:r>
            <w:r w:rsidR="00E73071">
              <w:rPr>
                <w:noProof/>
                <w:webHidden/>
              </w:rPr>
              <w:fldChar w:fldCharType="begin"/>
            </w:r>
            <w:r w:rsidR="00E87511">
              <w:rPr>
                <w:noProof/>
                <w:webHidden/>
              </w:rPr>
              <w:instrText xml:space="preserve"> PAGEREF _Toc523233944 \h </w:instrText>
            </w:r>
            <w:r w:rsidR="00E73071">
              <w:rPr>
                <w:noProof/>
                <w:webHidden/>
              </w:rPr>
            </w:r>
            <w:r w:rsidR="00E73071">
              <w:rPr>
                <w:noProof/>
                <w:webHidden/>
              </w:rPr>
              <w:fldChar w:fldCharType="separate"/>
            </w:r>
            <w:r w:rsidR="00E87511">
              <w:rPr>
                <w:noProof/>
                <w:webHidden/>
              </w:rPr>
              <w:t>4</w:t>
            </w:r>
            <w:r w:rsidR="00E73071">
              <w:rPr>
                <w:noProof/>
                <w:webHidden/>
              </w:rPr>
              <w:fldChar w:fldCharType="end"/>
            </w:r>
          </w:hyperlink>
        </w:p>
        <w:p w:rsidR="00E87511" w:rsidRDefault="00D73FBD">
          <w:pPr>
            <w:pStyle w:val="TDC1"/>
            <w:tabs>
              <w:tab w:val="left" w:pos="480"/>
            </w:tabs>
            <w:rPr>
              <w:b w:val="0"/>
              <w:bCs w:val="0"/>
              <w:noProof/>
              <w:szCs w:val="22"/>
              <w:lang w:eastAsia="es-ES"/>
            </w:rPr>
          </w:pPr>
          <w:hyperlink w:anchor="_Toc523233945" w:history="1">
            <w:r w:rsidR="00E87511" w:rsidRPr="007C2250">
              <w:rPr>
                <w:rStyle w:val="Hipervnculo"/>
                <w:noProof/>
              </w:rPr>
              <w:t>I.</w:t>
            </w:r>
            <w:r w:rsidR="00E87511">
              <w:rPr>
                <w:b w:val="0"/>
                <w:bCs w:val="0"/>
                <w:noProof/>
                <w:szCs w:val="22"/>
                <w:lang w:eastAsia="es-ES"/>
              </w:rPr>
              <w:tab/>
            </w:r>
            <w:r w:rsidR="00E87511" w:rsidRPr="007C2250">
              <w:rPr>
                <w:rStyle w:val="Hipervnculo"/>
                <w:noProof/>
              </w:rPr>
              <w:t>Generalidades</w:t>
            </w:r>
            <w:r w:rsidR="00E87511">
              <w:rPr>
                <w:noProof/>
                <w:webHidden/>
              </w:rPr>
              <w:tab/>
            </w:r>
            <w:r w:rsidR="00E73071">
              <w:rPr>
                <w:noProof/>
                <w:webHidden/>
              </w:rPr>
              <w:fldChar w:fldCharType="begin"/>
            </w:r>
            <w:r w:rsidR="00E87511">
              <w:rPr>
                <w:noProof/>
                <w:webHidden/>
              </w:rPr>
              <w:instrText xml:space="preserve"> PAGEREF _Toc523233945 \h </w:instrText>
            </w:r>
            <w:r w:rsidR="00E73071">
              <w:rPr>
                <w:noProof/>
                <w:webHidden/>
              </w:rPr>
            </w:r>
            <w:r w:rsidR="00E73071">
              <w:rPr>
                <w:noProof/>
                <w:webHidden/>
              </w:rPr>
              <w:fldChar w:fldCharType="separate"/>
            </w:r>
            <w:r w:rsidR="00E87511">
              <w:rPr>
                <w:noProof/>
                <w:webHidden/>
              </w:rPr>
              <w:t>5</w:t>
            </w:r>
            <w:r w:rsidR="00E73071">
              <w:rPr>
                <w:noProof/>
                <w:webHidden/>
              </w:rPr>
              <w:fldChar w:fldCharType="end"/>
            </w:r>
          </w:hyperlink>
        </w:p>
        <w:p w:rsidR="00E87511" w:rsidRDefault="00D73FBD">
          <w:pPr>
            <w:pStyle w:val="TDC1"/>
            <w:tabs>
              <w:tab w:val="left" w:pos="480"/>
            </w:tabs>
            <w:rPr>
              <w:b w:val="0"/>
              <w:bCs w:val="0"/>
              <w:noProof/>
              <w:szCs w:val="22"/>
              <w:lang w:eastAsia="es-ES"/>
            </w:rPr>
          </w:pPr>
          <w:hyperlink w:anchor="_Toc523233946" w:history="1">
            <w:r w:rsidR="00E87511" w:rsidRPr="007C2250">
              <w:rPr>
                <w:rStyle w:val="Hipervnculo"/>
                <w:noProof/>
              </w:rPr>
              <w:t>II.</w:t>
            </w:r>
            <w:r w:rsidR="00E87511">
              <w:rPr>
                <w:b w:val="0"/>
                <w:bCs w:val="0"/>
                <w:noProof/>
                <w:szCs w:val="22"/>
                <w:lang w:eastAsia="es-ES"/>
              </w:rPr>
              <w:tab/>
            </w:r>
            <w:r w:rsidR="00E87511" w:rsidRPr="007C2250">
              <w:rPr>
                <w:rStyle w:val="Hipervnculo"/>
                <w:noProof/>
              </w:rPr>
              <w:t>Metodología de cálculo de cargas contaminantes</w:t>
            </w:r>
            <w:r w:rsidR="00E87511">
              <w:rPr>
                <w:noProof/>
                <w:webHidden/>
              </w:rPr>
              <w:tab/>
            </w:r>
            <w:r w:rsidR="00E73071">
              <w:rPr>
                <w:noProof/>
                <w:webHidden/>
              </w:rPr>
              <w:fldChar w:fldCharType="begin"/>
            </w:r>
            <w:r w:rsidR="00E87511">
              <w:rPr>
                <w:noProof/>
                <w:webHidden/>
              </w:rPr>
              <w:instrText xml:space="preserve"> PAGEREF _Toc523233946 \h </w:instrText>
            </w:r>
            <w:r w:rsidR="00E73071">
              <w:rPr>
                <w:noProof/>
                <w:webHidden/>
              </w:rPr>
            </w:r>
            <w:r w:rsidR="00E73071">
              <w:rPr>
                <w:noProof/>
                <w:webHidden/>
              </w:rPr>
              <w:fldChar w:fldCharType="separate"/>
            </w:r>
            <w:r w:rsidR="00E87511">
              <w:rPr>
                <w:noProof/>
                <w:webHidden/>
              </w:rPr>
              <w:t>6</w:t>
            </w:r>
            <w:r w:rsidR="00E73071">
              <w:rPr>
                <w:noProof/>
                <w:webHidden/>
              </w:rPr>
              <w:fldChar w:fldCharType="end"/>
            </w:r>
          </w:hyperlink>
        </w:p>
        <w:p w:rsidR="00E87511" w:rsidRDefault="00D73FBD">
          <w:pPr>
            <w:pStyle w:val="TDC2"/>
            <w:tabs>
              <w:tab w:val="right" w:leader="dot" w:pos="8830"/>
            </w:tabs>
            <w:rPr>
              <w:noProof/>
              <w:szCs w:val="22"/>
              <w:lang w:eastAsia="es-ES"/>
            </w:rPr>
          </w:pPr>
          <w:hyperlink w:anchor="_Toc523233947" w:history="1">
            <w:r w:rsidR="00E87511" w:rsidRPr="007C2250">
              <w:rPr>
                <w:rStyle w:val="Hipervnculo"/>
                <w:noProof/>
              </w:rPr>
              <w:t>Estimación de carga contaminante promedio por rio</w:t>
            </w:r>
            <w:r w:rsidR="00E87511">
              <w:rPr>
                <w:noProof/>
                <w:webHidden/>
              </w:rPr>
              <w:tab/>
            </w:r>
            <w:r w:rsidR="00E73071">
              <w:rPr>
                <w:noProof/>
                <w:webHidden/>
              </w:rPr>
              <w:fldChar w:fldCharType="begin"/>
            </w:r>
            <w:r w:rsidR="00E87511">
              <w:rPr>
                <w:noProof/>
                <w:webHidden/>
              </w:rPr>
              <w:instrText xml:space="preserve"> PAGEREF _Toc523233947 \h </w:instrText>
            </w:r>
            <w:r w:rsidR="00E73071">
              <w:rPr>
                <w:noProof/>
                <w:webHidden/>
              </w:rPr>
            </w:r>
            <w:r w:rsidR="00E73071">
              <w:rPr>
                <w:noProof/>
                <w:webHidden/>
              </w:rPr>
              <w:fldChar w:fldCharType="separate"/>
            </w:r>
            <w:r w:rsidR="00E87511">
              <w:rPr>
                <w:noProof/>
                <w:webHidden/>
              </w:rPr>
              <w:t>6</w:t>
            </w:r>
            <w:r w:rsidR="00E73071">
              <w:rPr>
                <w:noProof/>
                <w:webHidden/>
              </w:rPr>
              <w:fldChar w:fldCharType="end"/>
            </w:r>
          </w:hyperlink>
        </w:p>
        <w:p w:rsidR="00E87511" w:rsidRDefault="00D73FBD">
          <w:pPr>
            <w:pStyle w:val="TDC2"/>
            <w:tabs>
              <w:tab w:val="right" w:leader="dot" w:pos="8830"/>
            </w:tabs>
            <w:rPr>
              <w:noProof/>
              <w:szCs w:val="22"/>
              <w:lang w:eastAsia="es-ES"/>
            </w:rPr>
          </w:pPr>
          <w:hyperlink w:anchor="_Toc523233948" w:history="1">
            <w:r w:rsidR="00E87511" w:rsidRPr="007C2250">
              <w:rPr>
                <w:rStyle w:val="Hipervnculo"/>
                <w:noProof/>
              </w:rPr>
              <w:t>Estimación de carga contaminante guía promedio por rio</w:t>
            </w:r>
            <w:r w:rsidR="00E87511">
              <w:rPr>
                <w:noProof/>
                <w:webHidden/>
              </w:rPr>
              <w:tab/>
            </w:r>
            <w:r w:rsidR="00E73071">
              <w:rPr>
                <w:noProof/>
                <w:webHidden/>
              </w:rPr>
              <w:fldChar w:fldCharType="begin"/>
            </w:r>
            <w:r w:rsidR="00E87511">
              <w:rPr>
                <w:noProof/>
                <w:webHidden/>
              </w:rPr>
              <w:instrText xml:space="preserve"> PAGEREF _Toc523233948 \h </w:instrText>
            </w:r>
            <w:r w:rsidR="00E73071">
              <w:rPr>
                <w:noProof/>
                <w:webHidden/>
              </w:rPr>
            </w:r>
            <w:r w:rsidR="00E73071">
              <w:rPr>
                <w:noProof/>
                <w:webHidden/>
              </w:rPr>
              <w:fldChar w:fldCharType="separate"/>
            </w:r>
            <w:r w:rsidR="00E87511">
              <w:rPr>
                <w:noProof/>
                <w:webHidden/>
              </w:rPr>
              <w:t>7</w:t>
            </w:r>
            <w:r w:rsidR="00E73071">
              <w:rPr>
                <w:noProof/>
                <w:webHidden/>
              </w:rPr>
              <w:fldChar w:fldCharType="end"/>
            </w:r>
          </w:hyperlink>
        </w:p>
        <w:p w:rsidR="00E87511" w:rsidRDefault="00D73FBD">
          <w:pPr>
            <w:pStyle w:val="TDC2"/>
            <w:tabs>
              <w:tab w:val="right" w:leader="dot" w:pos="8830"/>
            </w:tabs>
            <w:rPr>
              <w:noProof/>
              <w:szCs w:val="22"/>
              <w:lang w:eastAsia="es-ES"/>
            </w:rPr>
          </w:pPr>
          <w:hyperlink w:anchor="_Toc523233949" w:history="1">
            <w:r w:rsidR="00E87511" w:rsidRPr="007C2250">
              <w:rPr>
                <w:rStyle w:val="Hipervnculo"/>
                <w:noProof/>
              </w:rPr>
              <w:t>Estimación de la calidad de agua para lagos y lagunas</w:t>
            </w:r>
            <w:r w:rsidR="00E87511">
              <w:rPr>
                <w:noProof/>
                <w:webHidden/>
              </w:rPr>
              <w:tab/>
            </w:r>
            <w:r w:rsidR="00E73071">
              <w:rPr>
                <w:noProof/>
                <w:webHidden/>
              </w:rPr>
              <w:fldChar w:fldCharType="begin"/>
            </w:r>
            <w:r w:rsidR="00E87511">
              <w:rPr>
                <w:noProof/>
                <w:webHidden/>
              </w:rPr>
              <w:instrText xml:space="preserve"> PAGEREF _Toc523233949 \h </w:instrText>
            </w:r>
            <w:r w:rsidR="00E73071">
              <w:rPr>
                <w:noProof/>
                <w:webHidden/>
              </w:rPr>
            </w:r>
            <w:r w:rsidR="00E73071">
              <w:rPr>
                <w:noProof/>
                <w:webHidden/>
              </w:rPr>
              <w:fldChar w:fldCharType="separate"/>
            </w:r>
            <w:r w:rsidR="00E87511">
              <w:rPr>
                <w:noProof/>
                <w:webHidden/>
              </w:rPr>
              <w:t>7</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50" w:history="1">
            <w:r w:rsidR="00E87511" w:rsidRPr="007C2250">
              <w:rPr>
                <w:rStyle w:val="Hipervnculo"/>
                <w:noProof/>
              </w:rPr>
              <w:t>Estimación del cálculo del ICA</w:t>
            </w:r>
            <w:r w:rsidR="00E87511">
              <w:rPr>
                <w:noProof/>
                <w:webHidden/>
              </w:rPr>
              <w:tab/>
            </w:r>
            <w:r w:rsidR="00E73071">
              <w:rPr>
                <w:noProof/>
                <w:webHidden/>
              </w:rPr>
              <w:fldChar w:fldCharType="begin"/>
            </w:r>
            <w:r w:rsidR="00E87511">
              <w:rPr>
                <w:noProof/>
                <w:webHidden/>
              </w:rPr>
              <w:instrText xml:space="preserve"> PAGEREF _Toc523233950 \h </w:instrText>
            </w:r>
            <w:r w:rsidR="00E73071">
              <w:rPr>
                <w:noProof/>
                <w:webHidden/>
              </w:rPr>
            </w:r>
            <w:r w:rsidR="00E73071">
              <w:rPr>
                <w:noProof/>
                <w:webHidden/>
              </w:rPr>
              <w:fldChar w:fldCharType="separate"/>
            </w:r>
            <w:r w:rsidR="00E87511">
              <w:rPr>
                <w:noProof/>
                <w:webHidden/>
              </w:rPr>
              <w:t>8</w:t>
            </w:r>
            <w:r w:rsidR="00E73071">
              <w:rPr>
                <w:noProof/>
                <w:webHidden/>
              </w:rPr>
              <w:fldChar w:fldCharType="end"/>
            </w:r>
          </w:hyperlink>
        </w:p>
        <w:p w:rsidR="00E87511" w:rsidRDefault="00D73FBD">
          <w:pPr>
            <w:pStyle w:val="TDC1"/>
            <w:tabs>
              <w:tab w:val="left" w:pos="480"/>
            </w:tabs>
            <w:rPr>
              <w:b w:val="0"/>
              <w:bCs w:val="0"/>
              <w:noProof/>
              <w:szCs w:val="22"/>
              <w:lang w:eastAsia="es-ES"/>
            </w:rPr>
          </w:pPr>
          <w:hyperlink w:anchor="_Toc523233951" w:history="1">
            <w:r w:rsidR="00E87511" w:rsidRPr="007C2250">
              <w:rPr>
                <w:rStyle w:val="Hipervnculo"/>
                <w:noProof/>
              </w:rPr>
              <w:t>III.</w:t>
            </w:r>
            <w:r w:rsidR="00E87511">
              <w:rPr>
                <w:b w:val="0"/>
                <w:bCs w:val="0"/>
                <w:noProof/>
                <w:szCs w:val="22"/>
                <w:lang w:eastAsia="es-ES"/>
              </w:rPr>
              <w:tab/>
            </w:r>
            <w:r w:rsidR="00E87511" w:rsidRPr="007C2250">
              <w:rPr>
                <w:rStyle w:val="Hipervnculo"/>
                <w:noProof/>
              </w:rPr>
              <w:t>Resultados obtenidos, Capacidad de carga</w:t>
            </w:r>
            <w:r w:rsidR="00E87511">
              <w:rPr>
                <w:noProof/>
                <w:webHidden/>
              </w:rPr>
              <w:tab/>
            </w:r>
            <w:r w:rsidR="00E73071">
              <w:rPr>
                <w:noProof/>
                <w:webHidden/>
              </w:rPr>
              <w:fldChar w:fldCharType="begin"/>
            </w:r>
            <w:r w:rsidR="00E87511">
              <w:rPr>
                <w:noProof/>
                <w:webHidden/>
              </w:rPr>
              <w:instrText xml:space="preserve"> PAGEREF _Toc523233951 \h </w:instrText>
            </w:r>
            <w:r w:rsidR="00E73071">
              <w:rPr>
                <w:noProof/>
                <w:webHidden/>
              </w:rPr>
            </w:r>
            <w:r w:rsidR="00E73071">
              <w:rPr>
                <w:noProof/>
                <w:webHidden/>
              </w:rPr>
              <w:fldChar w:fldCharType="separate"/>
            </w:r>
            <w:r w:rsidR="00E87511">
              <w:rPr>
                <w:noProof/>
                <w:webHidden/>
              </w:rPr>
              <w:t>9</w:t>
            </w:r>
            <w:r w:rsidR="00E73071">
              <w:rPr>
                <w:noProof/>
                <w:webHidden/>
              </w:rPr>
              <w:fldChar w:fldCharType="end"/>
            </w:r>
          </w:hyperlink>
        </w:p>
        <w:p w:rsidR="00E87511" w:rsidRDefault="00D73FBD">
          <w:pPr>
            <w:pStyle w:val="TDC2"/>
            <w:tabs>
              <w:tab w:val="right" w:leader="dot" w:pos="8830"/>
            </w:tabs>
            <w:rPr>
              <w:noProof/>
              <w:szCs w:val="22"/>
              <w:lang w:eastAsia="es-ES"/>
            </w:rPr>
          </w:pPr>
          <w:hyperlink w:anchor="_Toc523233952" w:history="1">
            <w:r w:rsidR="00E87511" w:rsidRPr="007C2250">
              <w:rPr>
                <w:rStyle w:val="Hipervnculo"/>
                <w:noProof/>
              </w:rPr>
              <w:t>Región hidrográfica A: Rio Lempa</w:t>
            </w:r>
            <w:r w:rsidR="00E87511">
              <w:rPr>
                <w:noProof/>
                <w:webHidden/>
              </w:rPr>
              <w:tab/>
            </w:r>
            <w:r w:rsidR="00E73071">
              <w:rPr>
                <w:noProof/>
                <w:webHidden/>
              </w:rPr>
              <w:fldChar w:fldCharType="begin"/>
            </w:r>
            <w:r w:rsidR="00E87511">
              <w:rPr>
                <w:noProof/>
                <w:webHidden/>
              </w:rPr>
              <w:instrText xml:space="preserve"> PAGEREF _Toc523233952 \h </w:instrText>
            </w:r>
            <w:r w:rsidR="00E73071">
              <w:rPr>
                <w:noProof/>
                <w:webHidden/>
              </w:rPr>
            </w:r>
            <w:r w:rsidR="00E73071">
              <w:rPr>
                <w:noProof/>
                <w:webHidden/>
              </w:rPr>
              <w:fldChar w:fldCharType="separate"/>
            </w:r>
            <w:r w:rsidR="00E87511">
              <w:rPr>
                <w:noProof/>
                <w:webHidden/>
              </w:rPr>
              <w:t>9</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53" w:history="1">
            <w:r w:rsidR="00E87511" w:rsidRPr="007C2250">
              <w:rPr>
                <w:rStyle w:val="Hipervnculo"/>
                <w:noProof/>
              </w:rPr>
              <w:t xml:space="preserve">Contaminante: </w:t>
            </w:r>
            <w:r w:rsidR="00E87511" w:rsidRPr="007C2250">
              <w:rPr>
                <w:rStyle w:val="Hipervnculo"/>
                <w:b/>
                <w:noProof/>
              </w:rPr>
              <w:t>DBO</w:t>
            </w:r>
            <w:r w:rsidR="00E87511" w:rsidRPr="007C2250">
              <w:rPr>
                <w:rStyle w:val="Hipervnculo"/>
                <w:b/>
                <w:noProof/>
                <w:vertAlign w:val="subscript"/>
              </w:rPr>
              <w:t>5</w:t>
            </w:r>
            <w:r w:rsidR="00E87511">
              <w:rPr>
                <w:noProof/>
                <w:webHidden/>
              </w:rPr>
              <w:tab/>
            </w:r>
            <w:r w:rsidR="00E73071">
              <w:rPr>
                <w:noProof/>
                <w:webHidden/>
              </w:rPr>
              <w:fldChar w:fldCharType="begin"/>
            </w:r>
            <w:r w:rsidR="00E87511">
              <w:rPr>
                <w:noProof/>
                <w:webHidden/>
              </w:rPr>
              <w:instrText xml:space="preserve"> PAGEREF _Toc523233953 \h </w:instrText>
            </w:r>
            <w:r w:rsidR="00E73071">
              <w:rPr>
                <w:noProof/>
                <w:webHidden/>
              </w:rPr>
            </w:r>
            <w:r w:rsidR="00E73071">
              <w:rPr>
                <w:noProof/>
                <w:webHidden/>
              </w:rPr>
              <w:fldChar w:fldCharType="separate"/>
            </w:r>
            <w:r w:rsidR="00E87511">
              <w:rPr>
                <w:noProof/>
                <w:webHidden/>
              </w:rPr>
              <w:t>9</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54" w:history="1">
            <w:r w:rsidR="00E87511" w:rsidRPr="007C2250">
              <w:rPr>
                <w:rStyle w:val="Hipervnculo"/>
                <w:noProof/>
              </w:rPr>
              <w:t>Contaminante: Coliformes Fecales</w:t>
            </w:r>
            <w:r w:rsidR="00E87511">
              <w:rPr>
                <w:noProof/>
                <w:webHidden/>
              </w:rPr>
              <w:tab/>
            </w:r>
            <w:r w:rsidR="00E73071">
              <w:rPr>
                <w:noProof/>
                <w:webHidden/>
              </w:rPr>
              <w:fldChar w:fldCharType="begin"/>
            </w:r>
            <w:r w:rsidR="00E87511">
              <w:rPr>
                <w:noProof/>
                <w:webHidden/>
              </w:rPr>
              <w:instrText xml:space="preserve"> PAGEREF _Toc523233954 \h </w:instrText>
            </w:r>
            <w:r w:rsidR="00E73071">
              <w:rPr>
                <w:noProof/>
                <w:webHidden/>
              </w:rPr>
            </w:r>
            <w:r w:rsidR="00E73071">
              <w:rPr>
                <w:noProof/>
                <w:webHidden/>
              </w:rPr>
              <w:fldChar w:fldCharType="separate"/>
            </w:r>
            <w:r w:rsidR="00E87511">
              <w:rPr>
                <w:noProof/>
                <w:webHidden/>
              </w:rPr>
              <w:t>10</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55" w:history="1">
            <w:r w:rsidR="00E87511" w:rsidRPr="007C2250">
              <w:rPr>
                <w:rStyle w:val="Hipervnculo"/>
                <w:noProof/>
                <w:lang w:val="es-SV"/>
              </w:rPr>
              <w:t>Parámetros generales</w:t>
            </w:r>
            <w:r w:rsidR="00E87511">
              <w:rPr>
                <w:noProof/>
                <w:webHidden/>
              </w:rPr>
              <w:tab/>
            </w:r>
            <w:r w:rsidR="00E73071">
              <w:rPr>
                <w:noProof/>
                <w:webHidden/>
              </w:rPr>
              <w:fldChar w:fldCharType="begin"/>
            </w:r>
            <w:r w:rsidR="00E87511">
              <w:rPr>
                <w:noProof/>
                <w:webHidden/>
              </w:rPr>
              <w:instrText xml:space="preserve"> PAGEREF _Toc523233955 \h </w:instrText>
            </w:r>
            <w:r w:rsidR="00E73071">
              <w:rPr>
                <w:noProof/>
                <w:webHidden/>
              </w:rPr>
            </w:r>
            <w:r w:rsidR="00E73071">
              <w:rPr>
                <w:noProof/>
                <w:webHidden/>
              </w:rPr>
              <w:fldChar w:fldCharType="separate"/>
            </w:r>
            <w:r w:rsidR="00E87511">
              <w:rPr>
                <w:noProof/>
                <w:webHidden/>
              </w:rPr>
              <w:t>11</w:t>
            </w:r>
            <w:r w:rsidR="00E73071">
              <w:rPr>
                <w:noProof/>
                <w:webHidden/>
              </w:rPr>
              <w:fldChar w:fldCharType="end"/>
            </w:r>
          </w:hyperlink>
        </w:p>
        <w:p w:rsidR="00E87511" w:rsidRDefault="00D73FBD">
          <w:pPr>
            <w:pStyle w:val="TDC2"/>
            <w:tabs>
              <w:tab w:val="right" w:leader="dot" w:pos="8830"/>
            </w:tabs>
            <w:rPr>
              <w:noProof/>
              <w:szCs w:val="22"/>
              <w:lang w:eastAsia="es-ES"/>
            </w:rPr>
          </w:pPr>
          <w:hyperlink w:anchor="_Toc523233956" w:history="1">
            <w:r w:rsidR="00E87511" w:rsidRPr="007C2250">
              <w:rPr>
                <w:rStyle w:val="Hipervnculo"/>
                <w:noProof/>
              </w:rPr>
              <w:t>Región hidrográfica B: rio paz</w:t>
            </w:r>
            <w:r w:rsidR="00E87511">
              <w:rPr>
                <w:noProof/>
                <w:webHidden/>
              </w:rPr>
              <w:tab/>
            </w:r>
            <w:r w:rsidR="00E73071">
              <w:rPr>
                <w:noProof/>
                <w:webHidden/>
              </w:rPr>
              <w:fldChar w:fldCharType="begin"/>
            </w:r>
            <w:r w:rsidR="00E87511">
              <w:rPr>
                <w:noProof/>
                <w:webHidden/>
              </w:rPr>
              <w:instrText xml:space="preserve"> PAGEREF _Toc523233956 \h </w:instrText>
            </w:r>
            <w:r w:rsidR="00E73071">
              <w:rPr>
                <w:noProof/>
                <w:webHidden/>
              </w:rPr>
            </w:r>
            <w:r w:rsidR="00E73071">
              <w:rPr>
                <w:noProof/>
                <w:webHidden/>
              </w:rPr>
              <w:fldChar w:fldCharType="separate"/>
            </w:r>
            <w:r w:rsidR="00E87511">
              <w:rPr>
                <w:noProof/>
                <w:webHidden/>
              </w:rPr>
              <w:t>12</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57" w:history="1">
            <w:r w:rsidR="00E87511" w:rsidRPr="007C2250">
              <w:rPr>
                <w:rStyle w:val="Hipervnculo"/>
                <w:noProof/>
                <w:lang w:val="es-SV"/>
              </w:rPr>
              <w:t xml:space="preserve">Contaminante: </w:t>
            </w:r>
            <w:r w:rsidR="00E87511" w:rsidRPr="007C2250">
              <w:rPr>
                <w:rStyle w:val="Hipervnculo"/>
                <w:b/>
                <w:noProof/>
                <w:lang w:val="es-SV"/>
              </w:rPr>
              <w:t>DBO</w:t>
            </w:r>
            <w:r w:rsidR="00E87511" w:rsidRPr="007C2250">
              <w:rPr>
                <w:rStyle w:val="Hipervnculo"/>
                <w:b/>
                <w:noProof/>
                <w:vertAlign w:val="subscript"/>
                <w:lang w:val="es-SV"/>
              </w:rPr>
              <w:t>5</w:t>
            </w:r>
            <w:r w:rsidR="00E87511">
              <w:rPr>
                <w:noProof/>
                <w:webHidden/>
              </w:rPr>
              <w:tab/>
            </w:r>
            <w:r w:rsidR="00E73071">
              <w:rPr>
                <w:noProof/>
                <w:webHidden/>
              </w:rPr>
              <w:fldChar w:fldCharType="begin"/>
            </w:r>
            <w:r w:rsidR="00E87511">
              <w:rPr>
                <w:noProof/>
                <w:webHidden/>
              </w:rPr>
              <w:instrText xml:space="preserve"> PAGEREF _Toc523233957 \h </w:instrText>
            </w:r>
            <w:r w:rsidR="00E73071">
              <w:rPr>
                <w:noProof/>
                <w:webHidden/>
              </w:rPr>
            </w:r>
            <w:r w:rsidR="00E73071">
              <w:rPr>
                <w:noProof/>
                <w:webHidden/>
              </w:rPr>
              <w:fldChar w:fldCharType="separate"/>
            </w:r>
            <w:r w:rsidR="00E87511">
              <w:rPr>
                <w:noProof/>
                <w:webHidden/>
              </w:rPr>
              <w:t>12</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58" w:history="1">
            <w:r w:rsidR="00E87511" w:rsidRPr="007C2250">
              <w:rPr>
                <w:rStyle w:val="Hipervnculo"/>
                <w:noProof/>
                <w:lang w:val="es-SV"/>
              </w:rPr>
              <w:t>Contaminante: Coliformes Fecales</w:t>
            </w:r>
            <w:r w:rsidR="00E87511">
              <w:rPr>
                <w:noProof/>
                <w:webHidden/>
              </w:rPr>
              <w:tab/>
            </w:r>
            <w:r w:rsidR="00E73071">
              <w:rPr>
                <w:noProof/>
                <w:webHidden/>
              </w:rPr>
              <w:fldChar w:fldCharType="begin"/>
            </w:r>
            <w:r w:rsidR="00E87511">
              <w:rPr>
                <w:noProof/>
                <w:webHidden/>
              </w:rPr>
              <w:instrText xml:space="preserve"> PAGEREF _Toc523233958 \h </w:instrText>
            </w:r>
            <w:r w:rsidR="00E73071">
              <w:rPr>
                <w:noProof/>
                <w:webHidden/>
              </w:rPr>
            </w:r>
            <w:r w:rsidR="00E73071">
              <w:rPr>
                <w:noProof/>
                <w:webHidden/>
              </w:rPr>
              <w:fldChar w:fldCharType="separate"/>
            </w:r>
            <w:r w:rsidR="00E87511">
              <w:rPr>
                <w:noProof/>
                <w:webHidden/>
              </w:rPr>
              <w:t>12</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59" w:history="1">
            <w:r w:rsidR="00E87511" w:rsidRPr="007C2250">
              <w:rPr>
                <w:rStyle w:val="Hipervnculo"/>
                <w:noProof/>
                <w:lang w:val="es-SV"/>
              </w:rPr>
              <w:t>Parámetros generales</w:t>
            </w:r>
            <w:r w:rsidR="00E87511">
              <w:rPr>
                <w:noProof/>
                <w:webHidden/>
              </w:rPr>
              <w:tab/>
            </w:r>
            <w:r w:rsidR="00E73071">
              <w:rPr>
                <w:noProof/>
                <w:webHidden/>
              </w:rPr>
              <w:fldChar w:fldCharType="begin"/>
            </w:r>
            <w:r w:rsidR="00E87511">
              <w:rPr>
                <w:noProof/>
                <w:webHidden/>
              </w:rPr>
              <w:instrText xml:space="preserve"> PAGEREF _Toc523233959 \h </w:instrText>
            </w:r>
            <w:r w:rsidR="00E73071">
              <w:rPr>
                <w:noProof/>
                <w:webHidden/>
              </w:rPr>
            </w:r>
            <w:r w:rsidR="00E73071">
              <w:rPr>
                <w:noProof/>
                <w:webHidden/>
              </w:rPr>
              <w:fldChar w:fldCharType="separate"/>
            </w:r>
            <w:r w:rsidR="00E87511">
              <w:rPr>
                <w:noProof/>
                <w:webHidden/>
              </w:rPr>
              <w:t>13</w:t>
            </w:r>
            <w:r w:rsidR="00E73071">
              <w:rPr>
                <w:noProof/>
                <w:webHidden/>
              </w:rPr>
              <w:fldChar w:fldCharType="end"/>
            </w:r>
          </w:hyperlink>
        </w:p>
        <w:p w:rsidR="00E87511" w:rsidRDefault="00D73FBD">
          <w:pPr>
            <w:pStyle w:val="TDC2"/>
            <w:tabs>
              <w:tab w:val="right" w:leader="dot" w:pos="8830"/>
            </w:tabs>
            <w:rPr>
              <w:noProof/>
              <w:szCs w:val="22"/>
              <w:lang w:eastAsia="es-ES"/>
            </w:rPr>
          </w:pPr>
          <w:hyperlink w:anchor="_Toc523233960" w:history="1">
            <w:r w:rsidR="00E87511" w:rsidRPr="007C2250">
              <w:rPr>
                <w:rStyle w:val="Hipervnculo"/>
                <w:noProof/>
              </w:rPr>
              <w:t>Región hidrográfica C: Cara Sucia- San Pedro</w:t>
            </w:r>
            <w:r w:rsidR="00E87511">
              <w:rPr>
                <w:noProof/>
                <w:webHidden/>
              </w:rPr>
              <w:tab/>
            </w:r>
            <w:r w:rsidR="00E73071">
              <w:rPr>
                <w:noProof/>
                <w:webHidden/>
              </w:rPr>
              <w:fldChar w:fldCharType="begin"/>
            </w:r>
            <w:r w:rsidR="00E87511">
              <w:rPr>
                <w:noProof/>
                <w:webHidden/>
              </w:rPr>
              <w:instrText xml:space="preserve"> PAGEREF _Toc523233960 \h </w:instrText>
            </w:r>
            <w:r w:rsidR="00E73071">
              <w:rPr>
                <w:noProof/>
                <w:webHidden/>
              </w:rPr>
            </w:r>
            <w:r w:rsidR="00E73071">
              <w:rPr>
                <w:noProof/>
                <w:webHidden/>
              </w:rPr>
              <w:fldChar w:fldCharType="separate"/>
            </w:r>
            <w:r w:rsidR="00E87511">
              <w:rPr>
                <w:noProof/>
                <w:webHidden/>
              </w:rPr>
              <w:t>13</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61" w:history="1">
            <w:r w:rsidR="00E87511" w:rsidRPr="007C2250">
              <w:rPr>
                <w:rStyle w:val="Hipervnculo"/>
                <w:noProof/>
              </w:rPr>
              <w:t xml:space="preserve">Contaminante: </w:t>
            </w:r>
            <w:r w:rsidR="00E87511" w:rsidRPr="007C2250">
              <w:rPr>
                <w:rStyle w:val="Hipervnculo"/>
                <w:b/>
                <w:noProof/>
              </w:rPr>
              <w:t>DBO</w:t>
            </w:r>
            <w:r w:rsidR="00E87511" w:rsidRPr="007C2250">
              <w:rPr>
                <w:rStyle w:val="Hipervnculo"/>
                <w:b/>
                <w:noProof/>
                <w:vertAlign w:val="subscript"/>
              </w:rPr>
              <w:t>5</w:t>
            </w:r>
            <w:r w:rsidR="00E87511">
              <w:rPr>
                <w:noProof/>
                <w:webHidden/>
              </w:rPr>
              <w:tab/>
            </w:r>
            <w:r w:rsidR="00E73071">
              <w:rPr>
                <w:noProof/>
                <w:webHidden/>
              </w:rPr>
              <w:fldChar w:fldCharType="begin"/>
            </w:r>
            <w:r w:rsidR="00E87511">
              <w:rPr>
                <w:noProof/>
                <w:webHidden/>
              </w:rPr>
              <w:instrText xml:space="preserve"> PAGEREF _Toc523233961 \h </w:instrText>
            </w:r>
            <w:r w:rsidR="00E73071">
              <w:rPr>
                <w:noProof/>
                <w:webHidden/>
              </w:rPr>
            </w:r>
            <w:r w:rsidR="00E73071">
              <w:rPr>
                <w:noProof/>
                <w:webHidden/>
              </w:rPr>
              <w:fldChar w:fldCharType="separate"/>
            </w:r>
            <w:r w:rsidR="00E87511">
              <w:rPr>
                <w:noProof/>
                <w:webHidden/>
              </w:rPr>
              <w:t>13</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62" w:history="1">
            <w:r w:rsidR="00E87511" w:rsidRPr="007C2250">
              <w:rPr>
                <w:rStyle w:val="Hipervnculo"/>
                <w:noProof/>
                <w:lang w:val="es-SV"/>
              </w:rPr>
              <w:t>Contaminante: Coliformes Fecales</w:t>
            </w:r>
            <w:r w:rsidR="00E87511">
              <w:rPr>
                <w:noProof/>
                <w:webHidden/>
              </w:rPr>
              <w:tab/>
            </w:r>
            <w:r w:rsidR="00E73071">
              <w:rPr>
                <w:noProof/>
                <w:webHidden/>
              </w:rPr>
              <w:fldChar w:fldCharType="begin"/>
            </w:r>
            <w:r w:rsidR="00E87511">
              <w:rPr>
                <w:noProof/>
                <w:webHidden/>
              </w:rPr>
              <w:instrText xml:space="preserve"> PAGEREF _Toc523233962 \h </w:instrText>
            </w:r>
            <w:r w:rsidR="00E73071">
              <w:rPr>
                <w:noProof/>
                <w:webHidden/>
              </w:rPr>
            </w:r>
            <w:r w:rsidR="00E73071">
              <w:rPr>
                <w:noProof/>
                <w:webHidden/>
              </w:rPr>
              <w:fldChar w:fldCharType="separate"/>
            </w:r>
            <w:r w:rsidR="00E87511">
              <w:rPr>
                <w:noProof/>
                <w:webHidden/>
              </w:rPr>
              <w:t>13</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63" w:history="1">
            <w:r w:rsidR="00E87511" w:rsidRPr="007C2250">
              <w:rPr>
                <w:rStyle w:val="Hipervnculo"/>
                <w:noProof/>
                <w:lang w:val="es-SV"/>
              </w:rPr>
              <w:t>Parámetros generales</w:t>
            </w:r>
            <w:r w:rsidR="00E87511">
              <w:rPr>
                <w:noProof/>
                <w:webHidden/>
              </w:rPr>
              <w:tab/>
            </w:r>
            <w:r w:rsidR="00E73071">
              <w:rPr>
                <w:noProof/>
                <w:webHidden/>
              </w:rPr>
              <w:fldChar w:fldCharType="begin"/>
            </w:r>
            <w:r w:rsidR="00E87511">
              <w:rPr>
                <w:noProof/>
                <w:webHidden/>
              </w:rPr>
              <w:instrText xml:space="preserve"> PAGEREF _Toc523233963 \h </w:instrText>
            </w:r>
            <w:r w:rsidR="00E73071">
              <w:rPr>
                <w:noProof/>
                <w:webHidden/>
              </w:rPr>
            </w:r>
            <w:r w:rsidR="00E73071">
              <w:rPr>
                <w:noProof/>
                <w:webHidden/>
              </w:rPr>
              <w:fldChar w:fldCharType="separate"/>
            </w:r>
            <w:r w:rsidR="00E87511">
              <w:rPr>
                <w:noProof/>
                <w:webHidden/>
              </w:rPr>
              <w:t>13</w:t>
            </w:r>
            <w:r w:rsidR="00E73071">
              <w:rPr>
                <w:noProof/>
                <w:webHidden/>
              </w:rPr>
              <w:fldChar w:fldCharType="end"/>
            </w:r>
          </w:hyperlink>
        </w:p>
        <w:p w:rsidR="00E87511" w:rsidRDefault="00D73FBD">
          <w:pPr>
            <w:pStyle w:val="TDC2"/>
            <w:tabs>
              <w:tab w:val="right" w:leader="dot" w:pos="8830"/>
            </w:tabs>
            <w:rPr>
              <w:noProof/>
              <w:szCs w:val="22"/>
              <w:lang w:eastAsia="es-ES"/>
            </w:rPr>
          </w:pPr>
          <w:hyperlink w:anchor="_Toc523233964" w:history="1">
            <w:r w:rsidR="00E87511" w:rsidRPr="007C2250">
              <w:rPr>
                <w:rStyle w:val="Hipervnculo"/>
                <w:noProof/>
              </w:rPr>
              <w:t>Región hidrográfica D: Grande de Sonsonate</w:t>
            </w:r>
            <w:r w:rsidR="00E87511">
              <w:rPr>
                <w:noProof/>
                <w:webHidden/>
              </w:rPr>
              <w:tab/>
            </w:r>
            <w:r w:rsidR="00E73071">
              <w:rPr>
                <w:noProof/>
                <w:webHidden/>
              </w:rPr>
              <w:fldChar w:fldCharType="begin"/>
            </w:r>
            <w:r w:rsidR="00E87511">
              <w:rPr>
                <w:noProof/>
                <w:webHidden/>
              </w:rPr>
              <w:instrText xml:space="preserve"> PAGEREF _Toc523233964 \h </w:instrText>
            </w:r>
            <w:r w:rsidR="00E73071">
              <w:rPr>
                <w:noProof/>
                <w:webHidden/>
              </w:rPr>
            </w:r>
            <w:r w:rsidR="00E73071">
              <w:rPr>
                <w:noProof/>
                <w:webHidden/>
              </w:rPr>
              <w:fldChar w:fldCharType="separate"/>
            </w:r>
            <w:r w:rsidR="00E87511">
              <w:rPr>
                <w:noProof/>
                <w:webHidden/>
              </w:rPr>
              <w:t>13</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65" w:history="1">
            <w:r w:rsidR="00E87511" w:rsidRPr="007C2250">
              <w:rPr>
                <w:rStyle w:val="Hipervnculo"/>
                <w:noProof/>
              </w:rPr>
              <w:t xml:space="preserve">Contaminante: </w:t>
            </w:r>
            <w:r w:rsidR="00E87511" w:rsidRPr="007C2250">
              <w:rPr>
                <w:rStyle w:val="Hipervnculo"/>
                <w:b/>
                <w:noProof/>
              </w:rPr>
              <w:t>DBO</w:t>
            </w:r>
            <w:r w:rsidR="00E87511" w:rsidRPr="007C2250">
              <w:rPr>
                <w:rStyle w:val="Hipervnculo"/>
                <w:b/>
                <w:noProof/>
                <w:vertAlign w:val="subscript"/>
              </w:rPr>
              <w:t>5</w:t>
            </w:r>
            <w:r w:rsidR="00E87511">
              <w:rPr>
                <w:noProof/>
                <w:webHidden/>
              </w:rPr>
              <w:tab/>
            </w:r>
            <w:r w:rsidR="00E73071">
              <w:rPr>
                <w:noProof/>
                <w:webHidden/>
              </w:rPr>
              <w:fldChar w:fldCharType="begin"/>
            </w:r>
            <w:r w:rsidR="00E87511">
              <w:rPr>
                <w:noProof/>
                <w:webHidden/>
              </w:rPr>
              <w:instrText xml:space="preserve"> PAGEREF _Toc523233965 \h </w:instrText>
            </w:r>
            <w:r w:rsidR="00E73071">
              <w:rPr>
                <w:noProof/>
                <w:webHidden/>
              </w:rPr>
            </w:r>
            <w:r w:rsidR="00E73071">
              <w:rPr>
                <w:noProof/>
                <w:webHidden/>
              </w:rPr>
              <w:fldChar w:fldCharType="separate"/>
            </w:r>
            <w:r w:rsidR="00E87511">
              <w:rPr>
                <w:noProof/>
                <w:webHidden/>
              </w:rPr>
              <w:t>13</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66" w:history="1">
            <w:r w:rsidR="00E87511" w:rsidRPr="007C2250">
              <w:rPr>
                <w:rStyle w:val="Hipervnculo"/>
                <w:noProof/>
                <w:lang w:val="es-SV"/>
              </w:rPr>
              <w:t>Contaminante: Coliformes Fecales</w:t>
            </w:r>
            <w:r w:rsidR="00E87511">
              <w:rPr>
                <w:noProof/>
                <w:webHidden/>
              </w:rPr>
              <w:tab/>
            </w:r>
            <w:r w:rsidR="00E73071">
              <w:rPr>
                <w:noProof/>
                <w:webHidden/>
              </w:rPr>
              <w:fldChar w:fldCharType="begin"/>
            </w:r>
            <w:r w:rsidR="00E87511">
              <w:rPr>
                <w:noProof/>
                <w:webHidden/>
              </w:rPr>
              <w:instrText xml:space="preserve"> PAGEREF _Toc523233966 \h </w:instrText>
            </w:r>
            <w:r w:rsidR="00E73071">
              <w:rPr>
                <w:noProof/>
                <w:webHidden/>
              </w:rPr>
            </w:r>
            <w:r w:rsidR="00E73071">
              <w:rPr>
                <w:noProof/>
                <w:webHidden/>
              </w:rPr>
              <w:fldChar w:fldCharType="separate"/>
            </w:r>
            <w:r w:rsidR="00E87511">
              <w:rPr>
                <w:noProof/>
                <w:webHidden/>
              </w:rPr>
              <w:t>14</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67" w:history="1">
            <w:r w:rsidR="00E87511" w:rsidRPr="007C2250">
              <w:rPr>
                <w:rStyle w:val="Hipervnculo"/>
                <w:noProof/>
              </w:rPr>
              <w:t>Parámetros generales</w:t>
            </w:r>
            <w:r w:rsidR="00E87511">
              <w:rPr>
                <w:noProof/>
                <w:webHidden/>
              </w:rPr>
              <w:tab/>
            </w:r>
            <w:r w:rsidR="00E73071">
              <w:rPr>
                <w:noProof/>
                <w:webHidden/>
              </w:rPr>
              <w:fldChar w:fldCharType="begin"/>
            </w:r>
            <w:r w:rsidR="00E87511">
              <w:rPr>
                <w:noProof/>
                <w:webHidden/>
              </w:rPr>
              <w:instrText xml:space="preserve"> PAGEREF _Toc523233967 \h </w:instrText>
            </w:r>
            <w:r w:rsidR="00E73071">
              <w:rPr>
                <w:noProof/>
                <w:webHidden/>
              </w:rPr>
            </w:r>
            <w:r w:rsidR="00E73071">
              <w:rPr>
                <w:noProof/>
                <w:webHidden/>
              </w:rPr>
              <w:fldChar w:fldCharType="separate"/>
            </w:r>
            <w:r w:rsidR="00E87511">
              <w:rPr>
                <w:noProof/>
                <w:webHidden/>
              </w:rPr>
              <w:t>14</w:t>
            </w:r>
            <w:r w:rsidR="00E73071">
              <w:rPr>
                <w:noProof/>
                <w:webHidden/>
              </w:rPr>
              <w:fldChar w:fldCharType="end"/>
            </w:r>
          </w:hyperlink>
        </w:p>
        <w:p w:rsidR="00E87511" w:rsidRDefault="00D73FBD">
          <w:pPr>
            <w:pStyle w:val="TDC2"/>
            <w:tabs>
              <w:tab w:val="right" w:leader="dot" w:pos="8830"/>
            </w:tabs>
            <w:rPr>
              <w:noProof/>
              <w:szCs w:val="22"/>
              <w:lang w:eastAsia="es-ES"/>
            </w:rPr>
          </w:pPr>
          <w:hyperlink w:anchor="_Toc523233968" w:history="1">
            <w:r w:rsidR="00E87511" w:rsidRPr="007C2250">
              <w:rPr>
                <w:rStyle w:val="Hipervnculo"/>
                <w:noProof/>
              </w:rPr>
              <w:t>Región hidrográfica E: Mandinga-Comalapa</w:t>
            </w:r>
            <w:r w:rsidR="00E87511">
              <w:rPr>
                <w:noProof/>
                <w:webHidden/>
              </w:rPr>
              <w:tab/>
            </w:r>
            <w:r w:rsidR="00E73071">
              <w:rPr>
                <w:noProof/>
                <w:webHidden/>
              </w:rPr>
              <w:fldChar w:fldCharType="begin"/>
            </w:r>
            <w:r w:rsidR="00E87511">
              <w:rPr>
                <w:noProof/>
                <w:webHidden/>
              </w:rPr>
              <w:instrText xml:space="preserve"> PAGEREF _Toc523233968 \h </w:instrText>
            </w:r>
            <w:r w:rsidR="00E73071">
              <w:rPr>
                <w:noProof/>
                <w:webHidden/>
              </w:rPr>
            </w:r>
            <w:r w:rsidR="00E73071">
              <w:rPr>
                <w:noProof/>
                <w:webHidden/>
              </w:rPr>
              <w:fldChar w:fldCharType="separate"/>
            </w:r>
            <w:r w:rsidR="00E87511">
              <w:rPr>
                <w:noProof/>
                <w:webHidden/>
              </w:rPr>
              <w:t>14</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69" w:history="1">
            <w:r w:rsidR="00E87511" w:rsidRPr="007C2250">
              <w:rPr>
                <w:rStyle w:val="Hipervnculo"/>
                <w:noProof/>
              </w:rPr>
              <w:t>Contaminante:</w:t>
            </w:r>
            <w:r w:rsidR="00E87511" w:rsidRPr="007C2250">
              <w:rPr>
                <w:rStyle w:val="Hipervnculo"/>
                <w:b/>
                <w:noProof/>
              </w:rPr>
              <w:t xml:space="preserve"> DBO</w:t>
            </w:r>
            <w:r w:rsidR="00E87511" w:rsidRPr="007C2250">
              <w:rPr>
                <w:rStyle w:val="Hipervnculo"/>
                <w:b/>
                <w:noProof/>
                <w:vertAlign w:val="subscript"/>
              </w:rPr>
              <w:t>5</w:t>
            </w:r>
            <w:r w:rsidR="00E87511">
              <w:rPr>
                <w:noProof/>
                <w:webHidden/>
              </w:rPr>
              <w:tab/>
            </w:r>
            <w:r w:rsidR="00E73071">
              <w:rPr>
                <w:noProof/>
                <w:webHidden/>
              </w:rPr>
              <w:fldChar w:fldCharType="begin"/>
            </w:r>
            <w:r w:rsidR="00E87511">
              <w:rPr>
                <w:noProof/>
                <w:webHidden/>
              </w:rPr>
              <w:instrText xml:space="preserve"> PAGEREF _Toc523233969 \h </w:instrText>
            </w:r>
            <w:r w:rsidR="00E73071">
              <w:rPr>
                <w:noProof/>
                <w:webHidden/>
              </w:rPr>
            </w:r>
            <w:r w:rsidR="00E73071">
              <w:rPr>
                <w:noProof/>
                <w:webHidden/>
              </w:rPr>
              <w:fldChar w:fldCharType="separate"/>
            </w:r>
            <w:r w:rsidR="00E87511">
              <w:rPr>
                <w:noProof/>
                <w:webHidden/>
              </w:rPr>
              <w:t>14</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70" w:history="1">
            <w:r w:rsidR="00E87511" w:rsidRPr="007C2250">
              <w:rPr>
                <w:rStyle w:val="Hipervnculo"/>
                <w:noProof/>
                <w:lang w:val="es-SV"/>
              </w:rPr>
              <w:t>Contaminante: Coliformes fecales</w:t>
            </w:r>
            <w:r w:rsidR="00E87511">
              <w:rPr>
                <w:noProof/>
                <w:webHidden/>
              </w:rPr>
              <w:tab/>
            </w:r>
            <w:r w:rsidR="00E73071">
              <w:rPr>
                <w:noProof/>
                <w:webHidden/>
              </w:rPr>
              <w:fldChar w:fldCharType="begin"/>
            </w:r>
            <w:r w:rsidR="00E87511">
              <w:rPr>
                <w:noProof/>
                <w:webHidden/>
              </w:rPr>
              <w:instrText xml:space="preserve"> PAGEREF _Toc523233970 \h </w:instrText>
            </w:r>
            <w:r w:rsidR="00E73071">
              <w:rPr>
                <w:noProof/>
                <w:webHidden/>
              </w:rPr>
            </w:r>
            <w:r w:rsidR="00E73071">
              <w:rPr>
                <w:noProof/>
                <w:webHidden/>
              </w:rPr>
              <w:fldChar w:fldCharType="separate"/>
            </w:r>
            <w:r w:rsidR="00E87511">
              <w:rPr>
                <w:noProof/>
                <w:webHidden/>
              </w:rPr>
              <w:t>14</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71" w:history="1">
            <w:r w:rsidR="00E87511" w:rsidRPr="007C2250">
              <w:rPr>
                <w:rStyle w:val="Hipervnculo"/>
                <w:noProof/>
                <w:lang w:val="es-SV"/>
              </w:rPr>
              <w:t>Parámetros generales</w:t>
            </w:r>
            <w:r w:rsidR="00E87511">
              <w:rPr>
                <w:noProof/>
                <w:webHidden/>
              </w:rPr>
              <w:tab/>
            </w:r>
            <w:r w:rsidR="00E73071">
              <w:rPr>
                <w:noProof/>
                <w:webHidden/>
              </w:rPr>
              <w:fldChar w:fldCharType="begin"/>
            </w:r>
            <w:r w:rsidR="00E87511">
              <w:rPr>
                <w:noProof/>
                <w:webHidden/>
              </w:rPr>
              <w:instrText xml:space="preserve"> PAGEREF _Toc523233971 \h </w:instrText>
            </w:r>
            <w:r w:rsidR="00E73071">
              <w:rPr>
                <w:noProof/>
                <w:webHidden/>
              </w:rPr>
            </w:r>
            <w:r w:rsidR="00E73071">
              <w:rPr>
                <w:noProof/>
                <w:webHidden/>
              </w:rPr>
              <w:fldChar w:fldCharType="separate"/>
            </w:r>
            <w:r w:rsidR="00E87511">
              <w:rPr>
                <w:noProof/>
                <w:webHidden/>
              </w:rPr>
              <w:t>15</w:t>
            </w:r>
            <w:r w:rsidR="00E73071">
              <w:rPr>
                <w:noProof/>
                <w:webHidden/>
              </w:rPr>
              <w:fldChar w:fldCharType="end"/>
            </w:r>
          </w:hyperlink>
        </w:p>
        <w:p w:rsidR="00E87511" w:rsidRDefault="00D73FBD">
          <w:pPr>
            <w:pStyle w:val="TDC2"/>
            <w:tabs>
              <w:tab w:val="right" w:leader="dot" w:pos="8830"/>
            </w:tabs>
            <w:rPr>
              <w:noProof/>
              <w:szCs w:val="22"/>
              <w:lang w:eastAsia="es-ES"/>
            </w:rPr>
          </w:pPr>
          <w:hyperlink w:anchor="_Toc523233972" w:history="1">
            <w:r w:rsidR="00E87511" w:rsidRPr="007C2250">
              <w:rPr>
                <w:rStyle w:val="Hipervnculo"/>
                <w:noProof/>
              </w:rPr>
              <w:t>Región hidrográfica F: Jiboa- Estero de Jaltepeque</w:t>
            </w:r>
            <w:r w:rsidR="00E87511">
              <w:rPr>
                <w:noProof/>
                <w:webHidden/>
              </w:rPr>
              <w:tab/>
            </w:r>
            <w:r w:rsidR="00E73071">
              <w:rPr>
                <w:noProof/>
                <w:webHidden/>
              </w:rPr>
              <w:fldChar w:fldCharType="begin"/>
            </w:r>
            <w:r w:rsidR="00E87511">
              <w:rPr>
                <w:noProof/>
                <w:webHidden/>
              </w:rPr>
              <w:instrText xml:space="preserve"> PAGEREF _Toc523233972 \h </w:instrText>
            </w:r>
            <w:r w:rsidR="00E73071">
              <w:rPr>
                <w:noProof/>
                <w:webHidden/>
              </w:rPr>
            </w:r>
            <w:r w:rsidR="00E73071">
              <w:rPr>
                <w:noProof/>
                <w:webHidden/>
              </w:rPr>
              <w:fldChar w:fldCharType="separate"/>
            </w:r>
            <w:r w:rsidR="00E87511">
              <w:rPr>
                <w:noProof/>
                <w:webHidden/>
              </w:rPr>
              <w:t>15</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73" w:history="1">
            <w:r w:rsidR="00E87511" w:rsidRPr="007C2250">
              <w:rPr>
                <w:rStyle w:val="Hipervnculo"/>
                <w:noProof/>
              </w:rPr>
              <w:t xml:space="preserve">Contaminante: </w:t>
            </w:r>
            <w:r w:rsidR="00E87511" w:rsidRPr="007C2250">
              <w:rPr>
                <w:rStyle w:val="Hipervnculo"/>
                <w:b/>
                <w:noProof/>
              </w:rPr>
              <w:t>DBO</w:t>
            </w:r>
            <w:r w:rsidR="00E87511" w:rsidRPr="007C2250">
              <w:rPr>
                <w:rStyle w:val="Hipervnculo"/>
                <w:b/>
                <w:noProof/>
                <w:vertAlign w:val="subscript"/>
              </w:rPr>
              <w:t>5</w:t>
            </w:r>
            <w:r w:rsidR="00E87511">
              <w:rPr>
                <w:noProof/>
                <w:webHidden/>
              </w:rPr>
              <w:tab/>
            </w:r>
            <w:r w:rsidR="00E73071">
              <w:rPr>
                <w:noProof/>
                <w:webHidden/>
              </w:rPr>
              <w:fldChar w:fldCharType="begin"/>
            </w:r>
            <w:r w:rsidR="00E87511">
              <w:rPr>
                <w:noProof/>
                <w:webHidden/>
              </w:rPr>
              <w:instrText xml:space="preserve"> PAGEREF _Toc523233973 \h </w:instrText>
            </w:r>
            <w:r w:rsidR="00E73071">
              <w:rPr>
                <w:noProof/>
                <w:webHidden/>
              </w:rPr>
            </w:r>
            <w:r w:rsidR="00E73071">
              <w:rPr>
                <w:noProof/>
                <w:webHidden/>
              </w:rPr>
              <w:fldChar w:fldCharType="separate"/>
            </w:r>
            <w:r w:rsidR="00E87511">
              <w:rPr>
                <w:noProof/>
                <w:webHidden/>
              </w:rPr>
              <w:t>15</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74" w:history="1">
            <w:r w:rsidR="00E87511" w:rsidRPr="007C2250">
              <w:rPr>
                <w:rStyle w:val="Hipervnculo"/>
                <w:noProof/>
                <w:lang w:val="es-SV"/>
              </w:rPr>
              <w:t>Contaminante: Coliformes Fecales</w:t>
            </w:r>
            <w:r w:rsidR="00E87511">
              <w:rPr>
                <w:noProof/>
                <w:webHidden/>
              </w:rPr>
              <w:tab/>
            </w:r>
            <w:r w:rsidR="00E73071">
              <w:rPr>
                <w:noProof/>
                <w:webHidden/>
              </w:rPr>
              <w:fldChar w:fldCharType="begin"/>
            </w:r>
            <w:r w:rsidR="00E87511">
              <w:rPr>
                <w:noProof/>
                <w:webHidden/>
              </w:rPr>
              <w:instrText xml:space="preserve"> PAGEREF _Toc523233974 \h </w:instrText>
            </w:r>
            <w:r w:rsidR="00E73071">
              <w:rPr>
                <w:noProof/>
                <w:webHidden/>
              </w:rPr>
            </w:r>
            <w:r w:rsidR="00E73071">
              <w:rPr>
                <w:noProof/>
                <w:webHidden/>
              </w:rPr>
              <w:fldChar w:fldCharType="separate"/>
            </w:r>
            <w:r w:rsidR="00E87511">
              <w:rPr>
                <w:noProof/>
                <w:webHidden/>
              </w:rPr>
              <w:t>15</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75" w:history="1">
            <w:r w:rsidR="00E87511" w:rsidRPr="007C2250">
              <w:rPr>
                <w:rStyle w:val="Hipervnculo"/>
                <w:noProof/>
                <w:lang w:val="es-SV"/>
              </w:rPr>
              <w:t>Parámetros generales</w:t>
            </w:r>
            <w:r w:rsidR="00E87511">
              <w:rPr>
                <w:noProof/>
                <w:webHidden/>
              </w:rPr>
              <w:tab/>
            </w:r>
            <w:r w:rsidR="00E73071">
              <w:rPr>
                <w:noProof/>
                <w:webHidden/>
              </w:rPr>
              <w:fldChar w:fldCharType="begin"/>
            </w:r>
            <w:r w:rsidR="00E87511">
              <w:rPr>
                <w:noProof/>
                <w:webHidden/>
              </w:rPr>
              <w:instrText xml:space="preserve"> PAGEREF _Toc523233975 \h </w:instrText>
            </w:r>
            <w:r w:rsidR="00E73071">
              <w:rPr>
                <w:noProof/>
                <w:webHidden/>
              </w:rPr>
            </w:r>
            <w:r w:rsidR="00E73071">
              <w:rPr>
                <w:noProof/>
                <w:webHidden/>
              </w:rPr>
              <w:fldChar w:fldCharType="separate"/>
            </w:r>
            <w:r w:rsidR="00E87511">
              <w:rPr>
                <w:noProof/>
                <w:webHidden/>
              </w:rPr>
              <w:t>16</w:t>
            </w:r>
            <w:r w:rsidR="00E73071">
              <w:rPr>
                <w:noProof/>
                <w:webHidden/>
              </w:rPr>
              <w:fldChar w:fldCharType="end"/>
            </w:r>
          </w:hyperlink>
        </w:p>
        <w:p w:rsidR="00E87511" w:rsidRDefault="00D73FBD">
          <w:pPr>
            <w:pStyle w:val="TDC2"/>
            <w:tabs>
              <w:tab w:val="right" w:leader="dot" w:pos="8830"/>
            </w:tabs>
            <w:rPr>
              <w:noProof/>
              <w:szCs w:val="22"/>
              <w:lang w:eastAsia="es-ES"/>
            </w:rPr>
          </w:pPr>
          <w:hyperlink w:anchor="_Toc523233976" w:history="1">
            <w:r w:rsidR="00E87511" w:rsidRPr="007C2250">
              <w:rPr>
                <w:rStyle w:val="Hipervnculo"/>
                <w:noProof/>
              </w:rPr>
              <w:t>Región hidrográfica G: Bahía de Jiquilisco</w:t>
            </w:r>
            <w:r w:rsidR="00E87511">
              <w:rPr>
                <w:noProof/>
                <w:webHidden/>
              </w:rPr>
              <w:tab/>
            </w:r>
            <w:r w:rsidR="00E73071">
              <w:rPr>
                <w:noProof/>
                <w:webHidden/>
              </w:rPr>
              <w:fldChar w:fldCharType="begin"/>
            </w:r>
            <w:r w:rsidR="00E87511">
              <w:rPr>
                <w:noProof/>
                <w:webHidden/>
              </w:rPr>
              <w:instrText xml:space="preserve"> PAGEREF _Toc523233976 \h </w:instrText>
            </w:r>
            <w:r w:rsidR="00E73071">
              <w:rPr>
                <w:noProof/>
                <w:webHidden/>
              </w:rPr>
            </w:r>
            <w:r w:rsidR="00E73071">
              <w:rPr>
                <w:noProof/>
                <w:webHidden/>
              </w:rPr>
              <w:fldChar w:fldCharType="separate"/>
            </w:r>
            <w:r w:rsidR="00E87511">
              <w:rPr>
                <w:noProof/>
                <w:webHidden/>
              </w:rPr>
              <w:t>16</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77" w:history="1">
            <w:r w:rsidR="00E87511" w:rsidRPr="007C2250">
              <w:rPr>
                <w:rStyle w:val="Hipervnculo"/>
                <w:noProof/>
              </w:rPr>
              <w:t xml:space="preserve">Contaminante: </w:t>
            </w:r>
            <w:r w:rsidR="00E87511" w:rsidRPr="007C2250">
              <w:rPr>
                <w:rStyle w:val="Hipervnculo"/>
                <w:b/>
                <w:noProof/>
              </w:rPr>
              <w:t>DBO</w:t>
            </w:r>
            <w:r w:rsidR="00E87511" w:rsidRPr="007C2250">
              <w:rPr>
                <w:rStyle w:val="Hipervnculo"/>
                <w:b/>
                <w:noProof/>
                <w:vertAlign w:val="subscript"/>
              </w:rPr>
              <w:t>5</w:t>
            </w:r>
            <w:r w:rsidR="00E87511">
              <w:rPr>
                <w:noProof/>
                <w:webHidden/>
              </w:rPr>
              <w:tab/>
            </w:r>
            <w:r w:rsidR="00E73071">
              <w:rPr>
                <w:noProof/>
                <w:webHidden/>
              </w:rPr>
              <w:fldChar w:fldCharType="begin"/>
            </w:r>
            <w:r w:rsidR="00E87511">
              <w:rPr>
                <w:noProof/>
                <w:webHidden/>
              </w:rPr>
              <w:instrText xml:space="preserve"> PAGEREF _Toc523233977 \h </w:instrText>
            </w:r>
            <w:r w:rsidR="00E73071">
              <w:rPr>
                <w:noProof/>
                <w:webHidden/>
              </w:rPr>
            </w:r>
            <w:r w:rsidR="00E73071">
              <w:rPr>
                <w:noProof/>
                <w:webHidden/>
              </w:rPr>
              <w:fldChar w:fldCharType="separate"/>
            </w:r>
            <w:r w:rsidR="00E87511">
              <w:rPr>
                <w:noProof/>
                <w:webHidden/>
              </w:rPr>
              <w:t>16</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78" w:history="1">
            <w:r w:rsidR="00E87511" w:rsidRPr="007C2250">
              <w:rPr>
                <w:rStyle w:val="Hipervnculo"/>
                <w:noProof/>
              </w:rPr>
              <w:t>Contaminante: Coliformes Fecales</w:t>
            </w:r>
            <w:r w:rsidR="00E87511">
              <w:rPr>
                <w:noProof/>
                <w:webHidden/>
              </w:rPr>
              <w:tab/>
            </w:r>
            <w:r w:rsidR="00E73071">
              <w:rPr>
                <w:noProof/>
                <w:webHidden/>
              </w:rPr>
              <w:fldChar w:fldCharType="begin"/>
            </w:r>
            <w:r w:rsidR="00E87511">
              <w:rPr>
                <w:noProof/>
                <w:webHidden/>
              </w:rPr>
              <w:instrText xml:space="preserve"> PAGEREF _Toc523233978 \h </w:instrText>
            </w:r>
            <w:r w:rsidR="00E73071">
              <w:rPr>
                <w:noProof/>
                <w:webHidden/>
              </w:rPr>
            </w:r>
            <w:r w:rsidR="00E73071">
              <w:rPr>
                <w:noProof/>
                <w:webHidden/>
              </w:rPr>
              <w:fldChar w:fldCharType="separate"/>
            </w:r>
            <w:r w:rsidR="00E87511">
              <w:rPr>
                <w:noProof/>
                <w:webHidden/>
              </w:rPr>
              <w:t>16</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79" w:history="1">
            <w:r w:rsidR="00E87511" w:rsidRPr="007C2250">
              <w:rPr>
                <w:rStyle w:val="Hipervnculo"/>
                <w:noProof/>
              </w:rPr>
              <w:t>Parámetros generales</w:t>
            </w:r>
            <w:r w:rsidR="00E87511">
              <w:rPr>
                <w:noProof/>
                <w:webHidden/>
              </w:rPr>
              <w:tab/>
            </w:r>
            <w:r w:rsidR="00E73071">
              <w:rPr>
                <w:noProof/>
                <w:webHidden/>
              </w:rPr>
              <w:fldChar w:fldCharType="begin"/>
            </w:r>
            <w:r w:rsidR="00E87511">
              <w:rPr>
                <w:noProof/>
                <w:webHidden/>
              </w:rPr>
              <w:instrText xml:space="preserve"> PAGEREF _Toc523233979 \h </w:instrText>
            </w:r>
            <w:r w:rsidR="00E73071">
              <w:rPr>
                <w:noProof/>
                <w:webHidden/>
              </w:rPr>
            </w:r>
            <w:r w:rsidR="00E73071">
              <w:rPr>
                <w:noProof/>
                <w:webHidden/>
              </w:rPr>
              <w:fldChar w:fldCharType="separate"/>
            </w:r>
            <w:r w:rsidR="00E87511">
              <w:rPr>
                <w:noProof/>
                <w:webHidden/>
              </w:rPr>
              <w:t>17</w:t>
            </w:r>
            <w:r w:rsidR="00E73071">
              <w:rPr>
                <w:noProof/>
                <w:webHidden/>
              </w:rPr>
              <w:fldChar w:fldCharType="end"/>
            </w:r>
          </w:hyperlink>
        </w:p>
        <w:p w:rsidR="00E87511" w:rsidRDefault="00D73FBD">
          <w:pPr>
            <w:pStyle w:val="TDC2"/>
            <w:tabs>
              <w:tab w:val="right" w:leader="dot" w:pos="8830"/>
            </w:tabs>
            <w:rPr>
              <w:noProof/>
              <w:szCs w:val="22"/>
              <w:lang w:eastAsia="es-ES"/>
            </w:rPr>
          </w:pPr>
          <w:hyperlink w:anchor="_Toc523233980" w:history="1">
            <w:r w:rsidR="00E87511" w:rsidRPr="007C2250">
              <w:rPr>
                <w:rStyle w:val="Hipervnculo"/>
                <w:noProof/>
              </w:rPr>
              <w:t>Región hidrográfica H: Grande de San Miguel</w:t>
            </w:r>
            <w:r w:rsidR="00E87511">
              <w:rPr>
                <w:noProof/>
                <w:webHidden/>
              </w:rPr>
              <w:tab/>
            </w:r>
            <w:r w:rsidR="00E73071">
              <w:rPr>
                <w:noProof/>
                <w:webHidden/>
              </w:rPr>
              <w:fldChar w:fldCharType="begin"/>
            </w:r>
            <w:r w:rsidR="00E87511">
              <w:rPr>
                <w:noProof/>
                <w:webHidden/>
              </w:rPr>
              <w:instrText xml:space="preserve"> PAGEREF _Toc523233980 \h </w:instrText>
            </w:r>
            <w:r w:rsidR="00E73071">
              <w:rPr>
                <w:noProof/>
                <w:webHidden/>
              </w:rPr>
            </w:r>
            <w:r w:rsidR="00E73071">
              <w:rPr>
                <w:noProof/>
                <w:webHidden/>
              </w:rPr>
              <w:fldChar w:fldCharType="separate"/>
            </w:r>
            <w:r w:rsidR="00E87511">
              <w:rPr>
                <w:noProof/>
                <w:webHidden/>
              </w:rPr>
              <w:t>17</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81" w:history="1">
            <w:r w:rsidR="00E87511" w:rsidRPr="007C2250">
              <w:rPr>
                <w:rStyle w:val="Hipervnculo"/>
                <w:noProof/>
              </w:rPr>
              <w:t>Contaminante</w:t>
            </w:r>
            <w:r w:rsidR="00E87511" w:rsidRPr="007C2250">
              <w:rPr>
                <w:rStyle w:val="Hipervnculo"/>
                <w:b/>
                <w:noProof/>
              </w:rPr>
              <w:t>: DBO</w:t>
            </w:r>
            <w:r w:rsidR="00E87511" w:rsidRPr="007C2250">
              <w:rPr>
                <w:rStyle w:val="Hipervnculo"/>
                <w:b/>
                <w:noProof/>
                <w:vertAlign w:val="subscript"/>
              </w:rPr>
              <w:t>5</w:t>
            </w:r>
            <w:r w:rsidR="00E87511">
              <w:rPr>
                <w:noProof/>
                <w:webHidden/>
              </w:rPr>
              <w:tab/>
            </w:r>
            <w:r w:rsidR="00E73071">
              <w:rPr>
                <w:noProof/>
                <w:webHidden/>
              </w:rPr>
              <w:fldChar w:fldCharType="begin"/>
            </w:r>
            <w:r w:rsidR="00E87511">
              <w:rPr>
                <w:noProof/>
                <w:webHidden/>
              </w:rPr>
              <w:instrText xml:space="preserve"> PAGEREF _Toc523233981 \h </w:instrText>
            </w:r>
            <w:r w:rsidR="00E73071">
              <w:rPr>
                <w:noProof/>
                <w:webHidden/>
              </w:rPr>
            </w:r>
            <w:r w:rsidR="00E73071">
              <w:rPr>
                <w:noProof/>
                <w:webHidden/>
              </w:rPr>
              <w:fldChar w:fldCharType="separate"/>
            </w:r>
            <w:r w:rsidR="00E87511">
              <w:rPr>
                <w:noProof/>
                <w:webHidden/>
              </w:rPr>
              <w:t>17</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82" w:history="1">
            <w:r w:rsidR="00E87511" w:rsidRPr="007C2250">
              <w:rPr>
                <w:rStyle w:val="Hipervnculo"/>
                <w:noProof/>
                <w:lang w:val="es-SV"/>
              </w:rPr>
              <w:t>Contaminante: Coliformes Fecales</w:t>
            </w:r>
            <w:r w:rsidR="00E87511">
              <w:rPr>
                <w:noProof/>
                <w:webHidden/>
              </w:rPr>
              <w:tab/>
            </w:r>
            <w:r w:rsidR="00E73071">
              <w:rPr>
                <w:noProof/>
                <w:webHidden/>
              </w:rPr>
              <w:fldChar w:fldCharType="begin"/>
            </w:r>
            <w:r w:rsidR="00E87511">
              <w:rPr>
                <w:noProof/>
                <w:webHidden/>
              </w:rPr>
              <w:instrText xml:space="preserve"> PAGEREF _Toc523233982 \h </w:instrText>
            </w:r>
            <w:r w:rsidR="00E73071">
              <w:rPr>
                <w:noProof/>
                <w:webHidden/>
              </w:rPr>
            </w:r>
            <w:r w:rsidR="00E73071">
              <w:rPr>
                <w:noProof/>
                <w:webHidden/>
              </w:rPr>
              <w:fldChar w:fldCharType="separate"/>
            </w:r>
            <w:r w:rsidR="00E87511">
              <w:rPr>
                <w:noProof/>
                <w:webHidden/>
              </w:rPr>
              <w:t>17</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83" w:history="1">
            <w:r w:rsidR="00E87511" w:rsidRPr="007C2250">
              <w:rPr>
                <w:rStyle w:val="Hipervnculo"/>
                <w:noProof/>
                <w:lang w:val="es-SV"/>
              </w:rPr>
              <w:t>Parámetros generales</w:t>
            </w:r>
            <w:r w:rsidR="00E87511">
              <w:rPr>
                <w:noProof/>
                <w:webHidden/>
              </w:rPr>
              <w:tab/>
            </w:r>
            <w:r w:rsidR="00E73071">
              <w:rPr>
                <w:noProof/>
                <w:webHidden/>
              </w:rPr>
              <w:fldChar w:fldCharType="begin"/>
            </w:r>
            <w:r w:rsidR="00E87511">
              <w:rPr>
                <w:noProof/>
                <w:webHidden/>
              </w:rPr>
              <w:instrText xml:space="preserve"> PAGEREF _Toc523233983 \h </w:instrText>
            </w:r>
            <w:r w:rsidR="00E73071">
              <w:rPr>
                <w:noProof/>
                <w:webHidden/>
              </w:rPr>
            </w:r>
            <w:r w:rsidR="00E73071">
              <w:rPr>
                <w:noProof/>
                <w:webHidden/>
              </w:rPr>
              <w:fldChar w:fldCharType="separate"/>
            </w:r>
            <w:r w:rsidR="00E87511">
              <w:rPr>
                <w:noProof/>
                <w:webHidden/>
              </w:rPr>
              <w:t>17</w:t>
            </w:r>
            <w:r w:rsidR="00E73071">
              <w:rPr>
                <w:noProof/>
                <w:webHidden/>
              </w:rPr>
              <w:fldChar w:fldCharType="end"/>
            </w:r>
          </w:hyperlink>
        </w:p>
        <w:p w:rsidR="00E87511" w:rsidRDefault="00D73FBD">
          <w:pPr>
            <w:pStyle w:val="TDC2"/>
            <w:tabs>
              <w:tab w:val="right" w:leader="dot" w:pos="8830"/>
            </w:tabs>
            <w:rPr>
              <w:noProof/>
              <w:szCs w:val="22"/>
              <w:lang w:eastAsia="es-ES"/>
            </w:rPr>
          </w:pPr>
          <w:hyperlink w:anchor="_Toc523233984" w:history="1">
            <w:r w:rsidR="00E87511" w:rsidRPr="007C2250">
              <w:rPr>
                <w:rStyle w:val="Hipervnculo"/>
                <w:noProof/>
              </w:rPr>
              <w:t>Región hidrográfica I: Sirama</w:t>
            </w:r>
            <w:r w:rsidR="00E87511">
              <w:rPr>
                <w:noProof/>
                <w:webHidden/>
              </w:rPr>
              <w:tab/>
            </w:r>
            <w:r w:rsidR="00E73071">
              <w:rPr>
                <w:noProof/>
                <w:webHidden/>
              </w:rPr>
              <w:fldChar w:fldCharType="begin"/>
            </w:r>
            <w:r w:rsidR="00E87511">
              <w:rPr>
                <w:noProof/>
                <w:webHidden/>
              </w:rPr>
              <w:instrText xml:space="preserve"> PAGEREF _Toc523233984 \h </w:instrText>
            </w:r>
            <w:r w:rsidR="00E73071">
              <w:rPr>
                <w:noProof/>
                <w:webHidden/>
              </w:rPr>
            </w:r>
            <w:r w:rsidR="00E73071">
              <w:rPr>
                <w:noProof/>
                <w:webHidden/>
              </w:rPr>
              <w:fldChar w:fldCharType="separate"/>
            </w:r>
            <w:r w:rsidR="00E87511">
              <w:rPr>
                <w:noProof/>
                <w:webHidden/>
              </w:rPr>
              <w:t>17</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85" w:history="1">
            <w:r w:rsidR="00E87511" w:rsidRPr="007C2250">
              <w:rPr>
                <w:rStyle w:val="Hipervnculo"/>
                <w:noProof/>
              </w:rPr>
              <w:t xml:space="preserve">Contaminante: </w:t>
            </w:r>
            <w:r w:rsidR="00E87511" w:rsidRPr="007C2250">
              <w:rPr>
                <w:rStyle w:val="Hipervnculo"/>
                <w:b/>
                <w:noProof/>
              </w:rPr>
              <w:t>DBO</w:t>
            </w:r>
            <w:r w:rsidR="00E87511" w:rsidRPr="007C2250">
              <w:rPr>
                <w:rStyle w:val="Hipervnculo"/>
                <w:b/>
                <w:noProof/>
                <w:vertAlign w:val="subscript"/>
              </w:rPr>
              <w:t>5</w:t>
            </w:r>
            <w:r w:rsidR="00E87511">
              <w:rPr>
                <w:noProof/>
                <w:webHidden/>
              </w:rPr>
              <w:tab/>
            </w:r>
            <w:r w:rsidR="00E73071">
              <w:rPr>
                <w:noProof/>
                <w:webHidden/>
              </w:rPr>
              <w:fldChar w:fldCharType="begin"/>
            </w:r>
            <w:r w:rsidR="00E87511">
              <w:rPr>
                <w:noProof/>
                <w:webHidden/>
              </w:rPr>
              <w:instrText xml:space="preserve"> PAGEREF _Toc523233985 \h </w:instrText>
            </w:r>
            <w:r w:rsidR="00E73071">
              <w:rPr>
                <w:noProof/>
                <w:webHidden/>
              </w:rPr>
            </w:r>
            <w:r w:rsidR="00E73071">
              <w:rPr>
                <w:noProof/>
                <w:webHidden/>
              </w:rPr>
              <w:fldChar w:fldCharType="separate"/>
            </w:r>
            <w:r w:rsidR="00E87511">
              <w:rPr>
                <w:noProof/>
                <w:webHidden/>
              </w:rPr>
              <w:t>17</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86" w:history="1">
            <w:r w:rsidR="00E87511" w:rsidRPr="007C2250">
              <w:rPr>
                <w:rStyle w:val="Hipervnculo"/>
                <w:noProof/>
                <w:lang w:val="es-SV"/>
              </w:rPr>
              <w:t>Contaminante: Coliformes Fecales</w:t>
            </w:r>
            <w:r w:rsidR="00E87511">
              <w:rPr>
                <w:noProof/>
                <w:webHidden/>
              </w:rPr>
              <w:tab/>
            </w:r>
            <w:r w:rsidR="00E73071">
              <w:rPr>
                <w:noProof/>
                <w:webHidden/>
              </w:rPr>
              <w:fldChar w:fldCharType="begin"/>
            </w:r>
            <w:r w:rsidR="00E87511">
              <w:rPr>
                <w:noProof/>
                <w:webHidden/>
              </w:rPr>
              <w:instrText xml:space="preserve"> PAGEREF _Toc523233986 \h </w:instrText>
            </w:r>
            <w:r w:rsidR="00E73071">
              <w:rPr>
                <w:noProof/>
                <w:webHidden/>
              </w:rPr>
            </w:r>
            <w:r w:rsidR="00E73071">
              <w:rPr>
                <w:noProof/>
                <w:webHidden/>
              </w:rPr>
              <w:fldChar w:fldCharType="separate"/>
            </w:r>
            <w:r w:rsidR="00E87511">
              <w:rPr>
                <w:noProof/>
                <w:webHidden/>
              </w:rPr>
              <w:t>18</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87" w:history="1">
            <w:r w:rsidR="00E87511" w:rsidRPr="007C2250">
              <w:rPr>
                <w:rStyle w:val="Hipervnculo"/>
                <w:noProof/>
                <w:lang w:val="es-SV"/>
              </w:rPr>
              <w:t>Parámetros generales</w:t>
            </w:r>
            <w:r w:rsidR="00E87511">
              <w:rPr>
                <w:noProof/>
                <w:webHidden/>
              </w:rPr>
              <w:tab/>
            </w:r>
            <w:r w:rsidR="00E73071">
              <w:rPr>
                <w:noProof/>
                <w:webHidden/>
              </w:rPr>
              <w:fldChar w:fldCharType="begin"/>
            </w:r>
            <w:r w:rsidR="00E87511">
              <w:rPr>
                <w:noProof/>
                <w:webHidden/>
              </w:rPr>
              <w:instrText xml:space="preserve"> PAGEREF _Toc523233987 \h </w:instrText>
            </w:r>
            <w:r w:rsidR="00E73071">
              <w:rPr>
                <w:noProof/>
                <w:webHidden/>
              </w:rPr>
            </w:r>
            <w:r w:rsidR="00E73071">
              <w:rPr>
                <w:noProof/>
                <w:webHidden/>
              </w:rPr>
              <w:fldChar w:fldCharType="separate"/>
            </w:r>
            <w:r w:rsidR="00E87511">
              <w:rPr>
                <w:noProof/>
                <w:webHidden/>
              </w:rPr>
              <w:t>18</w:t>
            </w:r>
            <w:r w:rsidR="00E73071">
              <w:rPr>
                <w:noProof/>
                <w:webHidden/>
              </w:rPr>
              <w:fldChar w:fldCharType="end"/>
            </w:r>
          </w:hyperlink>
        </w:p>
        <w:p w:rsidR="00E87511" w:rsidRDefault="00D73FBD">
          <w:pPr>
            <w:pStyle w:val="TDC2"/>
            <w:tabs>
              <w:tab w:val="right" w:leader="dot" w:pos="8830"/>
            </w:tabs>
            <w:rPr>
              <w:noProof/>
              <w:szCs w:val="22"/>
              <w:lang w:eastAsia="es-ES"/>
            </w:rPr>
          </w:pPr>
          <w:hyperlink w:anchor="_Toc523233988" w:history="1">
            <w:r w:rsidR="00E87511" w:rsidRPr="007C2250">
              <w:rPr>
                <w:rStyle w:val="Hipervnculo"/>
                <w:noProof/>
              </w:rPr>
              <w:t>Región hidrográfica J: Goascorán</w:t>
            </w:r>
            <w:r w:rsidR="00E87511">
              <w:rPr>
                <w:noProof/>
                <w:webHidden/>
              </w:rPr>
              <w:tab/>
            </w:r>
            <w:r w:rsidR="00E73071">
              <w:rPr>
                <w:noProof/>
                <w:webHidden/>
              </w:rPr>
              <w:fldChar w:fldCharType="begin"/>
            </w:r>
            <w:r w:rsidR="00E87511">
              <w:rPr>
                <w:noProof/>
                <w:webHidden/>
              </w:rPr>
              <w:instrText xml:space="preserve"> PAGEREF _Toc523233988 \h </w:instrText>
            </w:r>
            <w:r w:rsidR="00E73071">
              <w:rPr>
                <w:noProof/>
                <w:webHidden/>
              </w:rPr>
            </w:r>
            <w:r w:rsidR="00E73071">
              <w:rPr>
                <w:noProof/>
                <w:webHidden/>
              </w:rPr>
              <w:fldChar w:fldCharType="separate"/>
            </w:r>
            <w:r w:rsidR="00E87511">
              <w:rPr>
                <w:noProof/>
                <w:webHidden/>
              </w:rPr>
              <w:t>18</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89" w:history="1">
            <w:r w:rsidR="00E87511" w:rsidRPr="007C2250">
              <w:rPr>
                <w:rStyle w:val="Hipervnculo"/>
                <w:noProof/>
              </w:rPr>
              <w:t xml:space="preserve">Contaminante: </w:t>
            </w:r>
            <w:r w:rsidR="00E87511" w:rsidRPr="007C2250">
              <w:rPr>
                <w:rStyle w:val="Hipervnculo"/>
                <w:b/>
                <w:noProof/>
              </w:rPr>
              <w:t>DBO</w:t>
            </w:r>
            <w:r w:rsidR="00E87511" w:rsidRPr="007C2250">
              <w:rPr>
                <w:rStyle w:val="Hipervnculo"/>
                <w:b/>
                <w:noProof/>
                <w:vertAlign w:val="subscript"/>
              </w:rPr>
              <w:t>5</w:t>
            </w:r>
            <w:r w:rsidR="00E87511">
              <w:rPr>
                <w:noProof/>
                <w:webHidden/>
              </w:rPr>
              <w:tab/>
            </w:r>
            <w:r w:rsidR="00E73071">
              <w:rPr>
                <w:noProof/>
                <w:webHidden/>
              </w:rPr>
              <w:fldChar w:fldCharType="begin"/>
            </w:r>
            <w:r w:rsidR="00E87511">
              <w:rPr>
                <w:noProof/>
                <w:webHidden/>
              </w:rPr>
              <w:instrText xml:space="preserve"> PAGEREF _Toc523233989 \h </w:instrText>
            </w:r>
            <w:r w:rsidR="00E73071">
              <w:rPr>
                <w:noProof/>
                <w:webHidden/>
              </w:rPr>
            </w:r>
            <w:r w:rsidR="00E73071">
              <w:rPr>
                <w:noProof/>
                <w:webHidden/>
              </w:rPr>
              <w:fldChar w:fldCharType="separate"/>
            </w:r>
            <w:r w:rsidR="00E87511">
              <w:rPr>
                <w:noProof/>
                <w:webHidden/>
              </w:rPr>
              <w:t>18</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90" w:history="1">
            <w:r w:rsidR="00E87511" w:rsidRPr="007C2250">
              <w:rPr>
                <w:rStyle w:val="Hipervnculo"/>
                <w:noProof/>
                <w:lang w:val="es-SV"/>
              </w:rPr>
              <w:t>Contaminante: Coliformes fecales</w:t>
            </w:r>
            <w:r w:rsidR="00E87511">
              <w:rPr>
                <w:noProof/>
                <w:webHidden/>
              </w:rPr>
              <w:tab/>
            </w:r>
            <w:r w:rsidR="00E73071">
              <w:rPr>
                <w:noProof/>
                <w:webHidden/>
              </w:rPr>
              <w:fldChar w:fldCharType="begin"/>
            </w:r>
            <w:r w:rsidR="00E87511">
              <w:rPr>
                <w:noProof/>
                <w:webHidden/>
              </w:rPr>
              <w:instrText xml:space="preserve"> PAGEREF _Toc523233990 \h </w:instrText>
            </w:r>
            <w:r w:rsidR="00E73071">
              <w:rPr>
                <w:noProof/>
                <w:webHidden/>
              </w:rPr>
            </w:r>
            <w:r w:rsidR="00E73071">
              <w:rPr>
                <w:noProof/>
                <w:webHidden/>
              </w:rPr>
              <w:fldChar w:fldCharType="separate"/>
            </w:r>
            <w:r w:rsidR="00E87511">
              <w:rPr>
                <w:noProof/>
                <w:webHidden/>
              </w:rPr>
              <w:t>18</w:t>
            </w:r>
            <w:r w:rsidR="00E73071">
              <w:rPr>
                <w:noProof/>
                <w:webHidden/>
              </w:rPr>
              <w:fldChar w:fldCharType="end"/>
            </w:r>
          </w:hyperlink>
        </w:p>
        <w:p w:rsidR="00E87511" w:rsidRDefault="00D73FBD">
          <w:pPr>
            <w:pStyle w:val="TDC3"/>
            <w:tabs>
              <w:tab w:val="right" w:leader="dot" w:pos="8830"/>
            </w:tabs>
            <w:rPr>
              <w:i w:val="0"/>
              <w:noProof/>
              <w:szCs w:val="22"/>
              <w:lang w:eastAsia="es-ES"/>
            </w:rPr>
          </w:pPr>
          <w:hyperlink w:anchor="_Toc523233991" w:history="1">
            <w:r w:rsidR="00E87511" w:rsidRPr="007C2250">
              <w:rPr>
                <w:rStyle w:val="Hipervnculo"/>
                <w:noProof/>
                <w:lang w:val="es-SV"/>
              </w:rPr>
              <w:t>Parámetros generales</w:t>
            </w:r>
            <w:r w:rsidR="00E87511">
              <w:rPr>
                <w:noProof/>
                <w:webHidden/>
              </w:rPr>
              <w:tab/>
            </w:r>
            <w:r w:rsidR="00E73071">
              <w:rPr>
                <w:noProof/>
                <w:webHidden/>
              </w:rPr>
              <w:fldChar w:fldCharType="begin"/>
            </w:r>
            <w:r w:rsidR="00E87511">
              <w:rPr>
                <w:noProof/>
                <w:webHidden/>
              </w:rPr>
              <w:instrText xml:space="preserve"> PAGEREF _Toc523233991 \h </w:instrText>
            </w:r>
            <w:r w:rsidR="00E73071">
              <w:rPr>
                <w:noProof/>
                <w:webHidden/>
              </w:rPr>
            </w:r>
            <w:r w:rsidR="00E73071">
              <w:rPr>
                <w:noProof/>
                <w:webHidden/>
              </w:rPr>
              <w:fldChar w:fldCharType="separate"/>
            </w:r>
            <w:r w:rsidR="00E87511">
              <w:rPr>
                <w:noProof/>
                <w:webHidden/>
              </w:rPr>
              <w:t>18</w:t>
            </w:r>
            <w:r w:rsidR="00E73071">
              <w:rPr>
                <w:noProof/>
                <w:webHidden/>
              </w:rPr>
              <w:fldChar w:fldCharType="end"/>
            </w:r>
          </w:hyperlink>
        </w:p>
        <w:p w:rsidR="00E87511" w:rsidRDefault="00D73FBD">
          <w:pPr>
            <w:pStyle w:val="TDC2"/>
            <w:tabs>
              <w:tab w:val="right" w:leader="dot" w:pos="8830"/>
            </w:tabs>
            <w:rPr>
              <w:noProof/>
              <w:szCs w:val="22"/>
              <w:lang w:eastAsia="es-ES"/>
            </w:rPr>
          </w:pPr>
          <w:hyperlink w:anchor="_Toc523233992" w:history="1">
            <w:r w:rsidR="00E87511" w:rsidRPr="007C2250">
              <w:rPr>
                <w:rStyle w:val="Hipervnculo"/>
                <w:noProof/>
              </w:rPr>
              <w:t>Lagos y lagunas</w:t>
            </w:r>
            <w:r w:rsidR="00E87511">
              <w:rPr>
                <w:noProof/>
                <w:webHidden/>
              </w:rPr>
              <w:tab/>
            </w:r>
            <w:r w:rsidR="00E73071">
              <w:rPr>
                <w:noProof/>
                <w:webHidden/>
              </w:rPr>
              <w:fldChar w:fldCharType="begin"/>
            </w:r>
            <w:r w:rsidR="00E87511">
              <w:rPr>
                <w:noProof/>
                <w:webHidden/>
              </w:rPr>
              <w:instrText xml:space="preserve"> PAGEREF _Toc523233992 \h </w:instrText>
            </w:r>
            <w:r w:rsidR="00E73071">
              <w:rPr>
                <w:noProof/>
                <w:webHidden/>
              </w:rPr>
            </w:r>
            <w:r w:rsidR="00E73071">
              <w:rPr>
                <w:noProof/>
                <w:webHidden/>
              </w:rPr>
              <w:fldChar w:fldCharType="separate"/>
            </w:r>
            <w:r w:rsidR="00E87511">
              <w:rPr>
                <w:noProof/>
                <w:webHidden/>
              </w:rPr>
              <w:t>19</w:t>
            </w:r>
            <w:r w:rsidR="00E73071">
              <w:rPr>
                <w:noProof/>
                <w:webHidden/>
              </w:rPr>
              <w:fldChar w:fldCharType="end"/>
            </w:r>
          </w:hyperlink>
        </w:p>
        <w:p w:rsidR="00E87511" w:rsidRDefault="00D73FBD">
          <w:pPr>
            <w:pStyle w:val="TDC1"/>
            <w:tabs>
              <w:tab w:val="left" w:pos="480"/>
            </w:tabs>
            <w:rPr>
              <w:b w:val="0"/>
              <w:bCs w:val="0"/>
              <w:noProof/>
              <w:szCs w:val="22"/>
              <w:lang w:eastAsia="es-ES"/>
            </w:rPr>
          </w:pPr>
          <w:hyperlink w:anchor="_Toc523233993" w:history="1">
            <w:r w:rsidR="00E87511" w:rsidRPr="007C2250">
              <w:rPr>
                <w:rStyle w:val="Hipervnculo"/>
                <w:noProof/>
              </w:rPr>
              <w:t>IV.</w:t>
            </w:r>
            <w:r w:rsidR="00E87511">
              <w:rPr>
                <w:b w:val="0"/>
                <w:bCs w:val="0"/>
                <w:noProof/>
                <w:szCs w:val="22"/>
                <w:lang w:eastAsia="es-ES"/>
              </w:rPr>
              <w:tab/>
            </w:r>
            <w:r w:rsidR="00E87511" w:rsidRPr="007C2250">
              <w:rPr>
                <w:rStyle w:val="Hipervnculo"/>
                <w:noProof/>
              </w:rPr>
              <w:t xml:space="preserve">Capacidad de Explotación de los Recursos Hídricos </w:t>
            </w:r>
            <w:r w:rsidR="00E87511" w:rsidRPr="007C2250">
              <w:rPr>
                <w:rStyle w:val="Hipervnculo"/>
                <w:noProof/>
                <w:lang w:val="es-SV"/>
              </w:rPr>
              <w:t>(MARN, 2017)</w:t>
            </w:r>
            <w:r w:rsidR="00E87511" w:rsidRPr="007C2250">
              <w:rPr>
                <w:rStyle w:val="Hipervnculo"/>
                <w:noProof/>
              </w:rPr>
              <w:t>.</w:t>
            </w:r>
            <w:r w:rsidR="00E87511">
              <w:rPr>
                <w:noProof/>
                <w:webHidden/>
              </w:rPr>
              <w:tab/>
            </w:r>
            <w:r w:rsidR="00E73071">
              <w:rPr>
                <w:noProof/>
                <w:webHidden/>
              </w:rPr>
              <w:fldChar w:fldCharType="begin"/>
            </w:r>
            <w:r w:rsidR="00E87511">
              <w:rPr>
                <w:noProof/>
                <w:webHidden/>
              </w:rPr>
              <w:instrText xml:space="preserve"> PAGEREF _Toc523233993 \h </w:instrText>
            </w:r>
            <w:r w:rsidR="00E73071">
              <w:rPr>
                <w:noProof/>
                <w:webHidden/>
              </w:rPr>
            </w:r>
            <w:r w:rsidR="00E73071">
              <w:rPr>
                <w:noProof/>
                <w:webHidden/>
              </w:rPr>
              <w:fldChar w:fldCharType="separate"/>
            </w:r>
            <w:r w:rsidR="00E87511">
              <w:rPr>
                <w:noProof/>
                <w:webHidden/>
              </w:rPr>
              <w:t>20</w:t>
            </w:r>
            <w:r w:rsidR="00E73071">
              <w:rPr>
                <w:noProof/>
                <w:webHidden/>
              </w:rPr>
              <w:fldChar w:fldCharType="end"/>
            </w:r>
          </w:hyperlink>
        </w:p>
        <w:p w:rsidR="00E87511" w:rsidRDefault="00D73FBD">
          <w:pPr>
            <w:pStyle w:val="TDC2"/>
            <w:tabs>
              <w:tab w:val="right" w:leader="dot" w:pos="8830"/>
            </w:tabs>
            <w:rPr>
              <w:noProof/>
              <w:szCs w:val="22"/>
              <w:lang w:eastAsia="es-ES"/>
            </w:rPr>
          </w:pPr>
          <w:hyperlink w:anchor="_Toc523233994" w:history="1">
            <w:r w:rsidR="00E87511" w:rsidRPr="007C2250">
              <w:rPr>
                <w:rStyle w:val="Hipervnculo"/>
                <w:noProof/>
              </w:rPr>
              <w:t>Índice de estrés hídrico</w:t>
            </w:r>
            <w:r w:rsidR="00E87511">
              <w:rPr>
                <w:noProof/>
                <w:webHidden/>
              </w:rPr>
              <w:tab/>
            </w:r>
            <w:r w:rsidR="00E73071">
              <w:rPr>
                <w:noProof/>
                <w:webHidden/>
              </w:rPr>
              <w:fldChar w:fldCharType="begin"/>
            </w:r>
            <w:r w:rsidR="00E87511">
              <w:rPr>
                <w:noProof/>
                <w:webHidden/>
              </w:rPr>
              <w:instrText xml:space="preserve"> PAGEREF _Toc523233994 \h </w:instrText>
            </w:r>
            <w:r w:rsidR="00E73071">
              <w:rPr>
                <w:noProof/>
                <w:webHidden/>
              </w:rPr>
            </w:r>
            <w:r w:rsidR="00E73071">
              <w:rPr>
                <w:noProof/>
                <w:webHidden/>
              </w:rPr>
              <w:fldChar w:fldCharType="separate"/>
            </w:r>
            <w:r w:rsidR="00E87511">
              <w:rPr>
                <w:noProof/>
                <w:webHidden/>
              </w:rPr>
              <w:t>20</w:t>
            </w:r>
            <w:r w:rsidR="00E73071">
              <w:rPr>
                <w:noProof/>
                <w:webHidden/>
              </w:rPr>
              <w:fldChar w:fldCharType="end"/>
            </w:r>
          </w:hyperlink>
        </w:p>
        <w:p w:rsidR="00E87511" w:rsidRDefault="00D73FBD">
          <w:pPr>
            <w:pStyle w:val="TDC2"/>
            <w:tabs>
              <w:tab w:val="right" w:leader="dot" w:pos="8830"/>
            </w:tabs>
            <w:rPr>
              <w:noProof/>
              <w:szCs w:val="22"/>
              <w:lang w:eastAsia="es-ES"/>
            </w:rPr>
          </w:pPr>
          <w:hyperlink w:anchor="_Toc523233995" w:history="1">
            <w:r w:rsidR="00E87511" w:rsidRPr="007C2250">
              <w:rPr>
                <w:rStyle w:val="Hipervnculo"/>
                <w:noProof/>
              </w:rPr>
              <w:t>Índice de explotación de aguas subterráneas</w:t>
            </w:r>
            <w:r w:rsidR="00E87511">
              <w:rPr>
                <w:noProof/>
                <w:webHidden/>
              </w:rPr>
              <w:tab/>
            </w:r>
            <w:r w:rsidR="00E73071">
              <w:rPr>
                <w:noProof/>
                <w:webHidden/>
              </w:rPr>
              <w:fldChar w:fldCharType="begin"/>
            </w:r>
            <w:r w:rsidR="00E87511">
              <w:rPr>
                <w:noProof/>
                <w:webHidden/>
              </w:rPr>
              <w:instrText xml:space="preserve"> PAGEREF _Toc523233995 \h </w:instrText>
            </w:r>
            <w:r w:rsidR="00E73071">
              <w:rPr>
                <w:noProof/>
                <w:webHidden/>
              </w:rPr>
            </w:r>
            <w:r w:rsidR="00E73071">
              <w:rPr>
                <w:noProof/>
                <w:webHidden/>
              </w:rPr>
              <w:fldChar w:fldCharType="separate"/>
            </w:r>
            <w:r w:rsidR="00E87511">
              <w:rPr>
                <w:noProof/>
                <w:webHidden/>
              </w:rPr>
              <w:t>21</w:t>
            </w:r>
            <w:r w:rsidR="00E73071">
              <w:rPr>
                <w:noProof/>
                <w:webHidden/>
              </w:rPr>
              <w:fldChar w:fldCharType="end"/>
            </w:r>
          </w:hyperlink>
        </w:p>
        <w:p w:rsidR="00E87511" w:rsidRDefault="00D73FBD">
          <w:pPr>
            <w:pStyle w:val="TDC1"/>
            <w:tabs>
              <w:tab w:val="left" w:pos="480"/>
            </w:tabs>
            <w:rPr>
              <w:b w:val="0"/>
              <w:bCs w:val="0"/>
              <w:noProof/>
              <w:szCs w:val="22"/>
              <w:lang w:eastAsia="es-ES"/>
            </w:rPr>
          </w:pPr>
          <w:hyperlink w:anchor="_Toc523233996" w:history="1">
            <w:r w:rsidR="00E87511" w:rsidRPr="007C2250">
              <w:rPr>
                <w:rStyle w:val="Hipervnculo"/>
                <w:noProof/>
              </w:rPr>
              <w:t>V.</w:t>
            </w:r>
            <w:r w:rsidR="00E87511">
              <w:rPr>
                <w:b w:val="0"/>
                <w:bCs w:val="0"/>
                <w:noProof/>
                <w:szCs w:val="22"/>
                <w:lang w:eastAsia="es-ES"/>
              </w:rPr>
              <w:tab/>
            </w:r>
            <w:r w:rsidR="00E87511" w:rsidRPr="007C2250">
              <w:rPr>
                <w:rStyle w:val="Hipervnculo"/>
                <w:noProof/>
              </w:rPr>
              <w:t>Consulta de información de este informe</w:t>
            </w:r>
            <w:r w:rsidR="00E87511">
              <w:rPr>
                <w:noProof/>
                <w:webHidden/>
              </w:rPr>
              <w:tab/>
            </w:r>
            <w:r w:rsidR="00E73071">
              <w:rPr>
                <w:noProof/>
                <w:webHidden/>
              </w:rPr>
              <w:fldChar w:fldCharType="begin"/>
            </w:r>
            <w:r w:rsidR="00E87511">
              <w:rPr>
                <w:noProof/>
                <w:webHidden/>
              </w:rPr>
              <w:instrText xml:space="preserve"> PAGEREF _Toc523233996 \h </w:instrText>
            </w:r>
            <w:r w:rsidR="00E73071">
              <w:rPr>
                <w:noProof/>
                <w:webHidden/>
              </w:rPr>
            </w:r>
            <w:r w:rsidR="00E73071">
              <w:rPr>
                <w:noProof/>
                <w:webHidden/>
              </w:rPr>
              <w:fldChar w:fldCharType="separate"/>
            </w:r>
            <w:r w:rsidR="00E87511">
              <w:rPr>
                <w:noProof/>
                <w:webHidden/>
              </w:rPr>
              <w:t>23</w:t>
            </w:r>
            <w:r w:rsidR="00E73071">
              <w:rPr>
                <w:noProof/>
                <w:webHidden/>
              </w:rPr>
              <w:fldChar w:fldCharType="end"/>
            </w:r>
          </w:hyperlink>
        </w:p>
        <w:p w:rsidR="00E87511" w:rsidRDefault="00D73FBD">
          <w:pPr>
            <w:pStyle w:val="TDC1"/>
            <w:tabs>
              <w:tab w:val="left" w:pos="480"/>
            </w:tabs>
            <w:rPr>
              <w:b w:val="0"/>
              <w:bCs w:val="0"/>
              <w:noProof/>
              <w:szCs w:val="22"/>
              <w:lang w:eastAsia="es-ES"/>
            </w:rPr>
          </w:pPr>
          <w:hyperlink w:anchor="_Toc523233997" w:history="1">
            <w:r w:rsidR="00E87511" w:rsidRPr="007C2250">
              <w:rPr>
                <w:rStyle w:val="Hipervnculo"/>
                <w:noProof/>
                <w:lang w:val="es-SV"/>
              </w:rPr>
              <w:t>VI.</w:t>
            </w:r>
            <w:r w:rsidR="00E87511">
              <w:rPr>
                <w:b w:val="0"/>
                <w:bCs w:val="0"/>
                <w:noProof/>
                <w:szCs w:val="22"/>
                <w:lang w:eastAsia="es-ES"/>
              </w:rPr>
              <w:tab/>
            </w:r>
            <w:r w:rsidR="00E87511" w:rsidRPr="007C2250">
              <w:rPr>
                <w:rStyle w:val="Hipervnculo"/>
                <w:noProof/>
                <w:lang w:val="es-SV"/>
              </w:rPr>
              <w:t>Conclusiones:</w:t>
            </w:r>
            <w:r w:rsidR="00E87511">
              <w:rPr>
                <w:noProof/>
                <w:webHidden/>
              </w:rPr>
              <w:tab/>
            </w:r>
            <w:r w:rsidR="00E73071">
              <w:rPr>
                <w:noProof/>
                <w:webHidden/>
              </w:rPr>
              <w:fldChar w:fldCharType="begin"/>
            </w:r>
            <w:r w:rsidR="00E87511">
              <w:rPr>
                <w:noProof/>
                <w:webHidden/>
              </w:rPr>
              <w:instrText xml:space="preserve"> PAGEREF _Toc523233997 \h </w:instrText>
            </w:r>
            <w:r w:rsidR="00E73071">
              <w:rPr>
                <w:noProof/>
                <w:webHidden/>
              </w:rPr>
            </w:r>
            <w:r w:rsidR="00E73071">
              <w:rPr>
                <w:noProof/>
                <w:webHidden/>
              </w:rPr>
              <w:fldChar w:fldCharType="separate"/>
            </w:r>
            <w:r w:rsidR="00E87511">
              <w:rPr>
                <w:noProof/>
                <w:webHidden/>
              </w:rPr>
              <w:t>23</w:t>
            </w:r>
            <w:r w:rsidR="00E73071">
              <w:rPr>
                <w:noProof/>
                <w:webHidden/>
              </w:rPr>
              <w:fldChar w:fldCharType="end"/>
            </w:r>
          </w:hyperlink>
        </w:p>
        <w:p w:rsidR="00E87511" w:rsidRDefault="00D73FBD">
          <w:pPr>
            <w:pStyle w:val="TDC1"/>
            <w:tabs>
              <w:tab w:val="left" w:pos="720"/>
            </w:tabs>
            <w:rPr>
              <w:b w:val="0"/>
              <w:bCs w:val="0"/>
              <w:noProof/>
              <w:szCs w:val="22"/>
              <w:lang w:eastAsia="es-ES"/>
            </w:rPr>
          </w:pPr>
          <w:hyperlink w:anchor="_Toc523233998" w:history="1">
            <w:r w:rsidR="00E87511" w:rsidRPr="007C2250">
              <w:rPr>
                <w:rStyle w:val="Hipervnculo"/>
                <w:noProof/>
              </w:rPr>
              <w:t>VII.</w:t>
            </w:r>
            <w:r w:rsidR="00E87511">
              <w:rPr>
                <w:b w:val="0"/>
                <w:bCs w:val="0"/>
                <w:noProof/>
                <w:szCs w:val="22"/>
                <w:lang w:eastAsia="es-ES"/>
              </w:rPr>
              <w:tab/>
            </w:r>
            <w:r w:rsidR="00E87511" w:rsidRPr="007C2250">
              <w:rPr>
                <w:rStyle w:val="Hipervnculo"/>
                <w:noProof/>
              </w:rPr>
              <w:t>VI. Bibliografía</w:t>
            </w:r>
            <w:r w:rsidR="00E87511">
              <w:rPr>
                <w:noProof/>
                <w:webHidden/>
              </w:rPr>
              <w:tab/>
            </w:r>
            <w:r w:rsidR="00E73071">
              <w:rPr>
                <w:noProof/>
                <w:webHidden/>
              </w:rPr>
              <w:fldChar w:fldCharType="begin"/>
            </w:r>
            <w:r w:rsidR="00E87511">
              <w:rPr>
                <w:noProof/>
                <w:webHidden/>
              </w:rPr>
              <w:instrText xml:space="preserve"> PAGEREF _Toc523233998 \h </w:instrText>
            </w:r>
            <w:r w:rsidR="00E73071">
              <w:rPr>
                <w:noProof/>
                <w:webHidden/>
              </w:rPr>
            </w:r>
            <w:r w:rsidR="00E73071">
              <w:rPr>
                <w:noProof/>
                <w:webHidden/>
              </w:rPr>
              <w:fldChar w:fldCharType="separate"/>
            </w:r>
            <w:r w:rsidR="00E87511">
              <w:rPr>
                <w:noProof/>
                <w:webHidden/>
              </w:rPr>
              <w:t>24</w:t>
            </w:r>
            <w:r w:rsidR="00E73071">
              <w:rPr>
                <w:noProof/>
                <w:webHidden/>
              </w:rPr>
              <w:fldChar w:fldCharType="end"/>
            </w:r>
          </w:hyperlink>
        </w:p>
        <w:p w:rsidR="00E87511" w:rsidRDefault="00D73FBD">
          <w:pPr>
            <w:pStyle w:val="TDC1"/>
            <w:rPr>
              <w:b w:val="0"/>
              <w:bCs w:val="0"/>
              <w:noProof/>
              <w:szCs w:val="22"/>
              <w:lang w:eastAsia="es-ES"/>
            </w:rPr>
          </w:pPr>
          <w:hyperlink w:anchor="_Toc523233999" w:history="1">
            <w:r w:rsidR="00E87511" w:rsidRPr="007C2250">
              <w:rPr>
                <w:rStyle w:val="Hipervnculo"/>
                <w:noProof/>
                <w:lang w:val="es-SV"/>
              </w:rPr>
              <w:t>VIII.</w:t>
            </w:r>
            <w:r w:rsidR="00E87511">
              <w:rPr>
                <w:noProof/>
                <w:webHidden/>
              </w:rPr>
              <w:tab/>
            </w:r>
            <w:r w:rsidR="00E73071">
              <w:rPr>
                <w:noProof/>
                <w:webHidden/>
              </w:rPr>
              <w:fldChar w:fldCharType="begin"/>
            </w:r>
            <w:r w:rsidR="00E87511">
              <w:rPr>
                <w:noProof/>
                <w:webHidden/>
              </w:rPr>
              <w:instrText xml:space="preserve"> PAGEREF _Toc523233999 \h </w:instrText>
            </w:r>
            <w:r w:rsidR="00E73071">
              <w:rPr>
                <w:noProof/>
                <w:webHidden/>
              </w:rPr>
            </w:r>
            <w:r w:rsidR="00E73071">
              <w:rPr>
                <w:noProof/>
                <w:webHidden/>
              </w:rPr>
              <w:fldChar w:fldCharType="separate"/>
            </w:r>
            <w:r w:rsidR="00E87511">
              <w:rPr>
                <w:noProof/>
                <w:webHidden/>
              </w:rPr>
              <w:t>24</w:t>
            </w:r>
            <w:r w:rsidR="00E73071">
              <w:rPr>
                <w:noProof/>
                <w:webHidden/>
              </w:rPr>
              <w:fldChar w:fldCharType="end"/>
            </w:r>
          </w:hyperlink>
        </w:p>
        <w:p w:rsidR="0088103C" w:rsidRPr="008C1825" w:rsidRDefault="00E73071" w:rsidP="004735A4">
          <w:pPr>
            <w:sectPr w:rsidR="0088103C" w:rsidRPr="008C1825" w:rsidSect="00741659">
              <w:headerReference w:type="default" r:id="rId9"/>
              <w:footerReference w:type="even" r:id="rId10"/>
              <w:footerReference w:type="default" r:id="rId11"/>
              <w:headerReference w:type="first" r:id="rId12"/>
              <w:type w:val="continuous"/>
              <w:pgSz w:w="12242" w:h="15842" w:code="1"/>
              <w:pgMar w:top="1701" w:right="1701" w:bottom="1701" w:left="1701" w:header="709" w:footer="709" w:gutter="0"/>
              <w:cols w:space="708"/>
              <w:titlePg/>
              <w:docGrid w:linePitch="360"/>
            </w:sectPr>
          </w:pPr>
          <w:r>
            <w:rPr>
              <w:b/>
              <w:bCs/>
            </w:rPr>
            <w:fldChar w:fldCharType="end"/>
          </w:r>
        </w:p>
      </w:sdtContent>
    </w:sdt>
    <w:p w:rsidR="00755B0F" w:rsidRPr="00E71CD2" w:rsidRDefault="00755B0F" w:rsidP="00E71CD2">
      <w:pPr>
        <w:pStyle w:val="Ttulo1"/>
        <w:numPr>
          <w:ilvl w:val="0"/>
          <w:numId w:val="0"/>
        </w:numPr>
        <w:spacing w:before="120" w:after="200"/>
        <w:ind w:left="357"/>
      </w:pPr>
      <w:bookmarkStart w:id="2" w:name="_Toc523233943"/>
      <w:r w:rsidRPr="00E71CD2">
        <w:lastRenderedPageBreak/>
        <w:t>Glosario</w:t>
      </w:r>
      <w:bookmarkEnd w:id="2"/>
    </w:p>
    <w:p w:rsidR="00755B0F" w:rsidRPr="00E71CD2" w:rsidRDefault="00755B0F" w:rsidP="0086613E">
      <w:pPr>
        <w:spacing w:after="120"/>
        <w:ind w:left="425"/>
        <w:jc w:val="both"/>
        <w:rPr>
          <w:rFonts w:asciiTheme="minorHAnsi" w:hAnsiTheme="minorHAnsi"/>
          <w:lang w:val="es-MX"/>
        </w:rPr>
      </w:pPr>
      <w:r w:rsidRPr="00E71CD2">
        <w:rPr>
          <w:rFonts w:asciiTheme="minorHAnsi" w:hAnsiTheme="minorHAnsi"/>
          <w:b/>
          <w:lang w:val="es-MX"/>
        </w:rPr>
        <w:t xml:space="preserve">ICA: </w:t>
      </w:r>
      <w:r w:rsidRPr="00E71CD2">
        <w:rPr>
          <w:rFonts w:asciiTheme="minorHAnsi" w:hAnsiTheme="minorHAnsi"/>
          <w:lang w:val="es-MX"/>
        </w:rPr>
        <w:t>Índice de calidad del agua calculado mediante la metodología propuesta por Brown (NSF)</w:t>
      </w:r>
    </w:p>
    <w:p w:rsidR="0086613E" w:rsidRPr="00E71CD2" w:rsidRDefault="0086613E" w:rsidP="0086613E">
      <w:pPr>
        <w:spacing w:after="120"/>
        <w:ind w:left="425"/>
        <w:jc w:val="both"/>
        <w:rPr>
          <w:rFonts w:asciiTheme="minorHAnsi" w:hAnsiTheme="minorHAnsi"/>
          <w:lang w:val="es-MX"/>
        </w:rPr>
      </w:pPr>
      <w:r w:rsidRPr="00E71CD2">
        <w:rPr>
          <w:rFonts w:asciiTheme="minorHAnsi" w:hAnsiTheme="minorHAnsi"/>
          <w:b/>
          <w:lang w:val="es-MX"/>
        </w:rPr>
        <w:t xml:space="preserve">Capacidad de carga: </w:t>
      </w:r>
      <w:r w:rsidRPr="00E71CD2">
        <w:rPr>
          <w:rFonts w:asciiTheme="minorHAnsi" w:hAnsiTheme="minorHAnsi"/>
          <w:lang w:val="es-MX"/>
        </w:rPr>
        <w:t>propiedad del ambiente para absorber o soportar agentes externos, sin sufrir deterioro tal que afecte su propia regeneración o impida su renovación natural en plazos y condiciones normales o reduzca significativamente sus funciones ecológicas.</w:t>
      </w:r>
    </w:p>
    <w:p w:rsidR="00755B0F" w:rsidRPr="00E71CD2" w:rsidRDefault="00755B0F" w:rsidP="0086613E">
      <w:pPr>
        <w:spacing w:after="120"/>
        <w:ind w:left="425"/>
        <w:jc w:val="both"/>
        <w:rPr>
          <w:rFonts w:asciiTheme="minorHAnsi" w:hAnsiTheme="minorHAnsi"/>
          <w:lang w:val="es-MX"/>
        </w:rPr>
      </w:pPr>
      <w:r w:rsidRPr="00E71CD2">
        <w:rPr>
          <w:rFonts w:asciiTheme="minorHAnsi" w:hAnsiTheme="minorHAnsi"/>
          <w:b/>
          <w:lang w:val="es-MX"/>
        </w:rPr>
        <w:t>Capacidad de carga de un cuerpo de un rio:</w:t>
      </w:r>
      <w:r w:rsidRPr="00E71CD2">
        <w:rPr>
          <w:rFonts w:asciiTheme="minorHAnsi" w:hAnsiTheme="minorHAnsi"/>
        </w:rPr>
        <w:t xml:space="preserve"> </w:t>
      </w:r>
      <w:r w:rsidRPr="00E71CD2">
        <w:rPr>
          <w:rFonts w:asciiTheme="minorHAnsi" w:hAnsiTheme="minorHAnsi"/>
          <w:lang w:val="es-MX"/>
        </w:rPr>
        <w:t>Cantidad o masa de carga que el rio puede transportar por unidad de tiempo. Cada río tiene una carga límite que puede transportar, que depende de la velocidad, del caudal y del tamaño de las partículas. Además, la turbulencia juega un papel esencial, pues cuanto mayor sea mayor será la capacidad del río de movilizar mayor volumen de masa y materiales de mayor tamaño.</w:t>
      </w:r>
    </w:p>
    <w:p w:rsidR="00755B0F" w:rsidRPr="00E71CD2" w:rsidRDefault="00755B0F" w:rsidP="0086613E">
      <w:pPr>
        <w:spacing w:after="120"/>
        <w:ind w:left="425"/>
        <w:jc w:val="both"/>
        <w:rPr>
          <w:rFonts w:asciiTheme="minorHAnsi" w:hAnsiTheme="minorHAnsi"/>
          <w:b/>
          <w:lang w:val="es-MX"/>
        </w:rPr>
      </w:pPr>
      <w:r w:rsidRPr="00E71CD2">
        <w:rPr>
          <w:rFonts w:asciiTheme="minorHAnsi" w:hAnsiTheme="minorHAnsi"/>
          <w:b/>
          <w:lang w:val="es-MX"/>
        </w:rPr>
        <w:t xml:space="preserve">Autodepuración de un cuerpo de agua: </w:t>
      </w:r>
      <w:r w:rsidRPr="00E71CD2">
        <w:rPr>
          <w:rFonts w:asciiTheme="minorHAnsi" w:hAnsiTheme="minorHAnsi"/>
          <w:lang w:val="es-MX"/>
        </w:rPr>
        <w:t>La autodepuración es el proceso de recuperación de un curso de agua después de un episodio de contaminación orgánica. En este proceso los compuestos orgánicos son diluidos y transformados progresivamente por la descomposición bioquímica, aumentando su estabilidad.</w:t>
      </w:r>
    </w:p>
    <w:p w:rsidR="00755B0F" w:rsidRPr="00E71CD2" w:rsidRDefault="00755B0F" w:rsidP="0086613E">
      <w:pPr>
        <w:spacing w:after="120"/>
        <w:ind w:left="425"/>
        <w:jc w:val="both"/>
        <w:rPr>
          <w:rFonts w:asciiTheme="minorHAnsi" w:hAnsiTheme="minorHAnsi"/>
          <w:lang w:val="es-MX"/>
        </w:rPr>
      </w:pPr>
      <w:r w:rsidRPr="00E71CD2">
        <w:rPr>
          <w:rFonts w:asciiTheme="minorHAnsi" w:hAnsiTheme="minorHAnsi"/>
          <w:b/>
          <w:lang w:val="es-MX"/>
        </w:rPr>
        <w:t>Objetivos de calidad del agua</w:t>
      </w:r>
      <w:r w:rsidRPr="00E71CD2">
        <w:rPr>
          <w:rFonts w:asciiTheme="minorHAnsi" w:hAnsiTheme="minorHAnsi"/>
          <w:lang w:val="es-MX"/>
        </w:rPr>
        <w:t>: Una guía de calidad es una expresión cuantitativa o narrativa que surge de un requerimiento científico para un parámetro de calidad respecto a un destino específico asignado al agua.</w:t>
      </w:r>
    </w:p>
    <w:p w:rsidR="00755B0F" w:rsidRPr="00E71CD2" w:rsidRDefault="00755B0F" w:rsidP="0086613E">
      <w:pPr>
        <w:spacing w:after="120"/>
        <w:ind w:left="425"/>
        <w:jc w:val="both"/>
        <w:rPr>
          <w:rFonts w:asciiTheme="minorHAnsi" w:hAnsiTheme="minorHAnsi"/>
          <w:lang w:val="es-MX"/>
        </w:rPr>
      </w:pPr>
      <w:r w:rsidRPr="00E71CD2">
        <w:rPr>
          <w:rFonts w:asciiTheme="minorHAnsi" w:hAnsiTheme="minorHAnsi"/>
          <w:b/>
          <w:lang w:val="es-MX"/>
        </w:rPr>
        <w:t>Red de monitoreo de calidad de agua:</w:t>
      </w:r>
      <w:r w:rsidRPr="00E71CD2">
        <w:rPr>
          <w:rFonts w:asciiTheme="minorHAnsi" w:hAnsiTheme="minorHAnsi"/>
          <w:lang w:val="es-MX"/>
        </w:rPr>
        <w:t xml:space="preserve"> conjunto de sitios de muestreo que se disponen para el seguimiento y evaluación a la calidad del recurso hídrico en el país.</w:t>
      </w:r>
    </w:p>
    <w:p w:rsidR="00755B0F" w:rsidRPr="00E71CD2" w:rsidRDefault="00755B0F" w:rsidP="0086613E">
      <w:pPr>
        <w:spacing w:after="240"/>
        <w:ind w:left="425"/>
        <w:jc w:val="both"/>
        <w:rPr>
          <w:rFonts w:asciiTheme="minorHAnsi" w:hAnsiTheme="minorHAnsi"/>
          <w:lang w:val="es-MX"/>
        </w:rPr>
      </w:pPr>
      <w:r w:rsidRPr="00E71CD2">
        <w:rPr>
          <w:rFonts w:asciiTheme="minorHAnsi" w:hAnsiTheme="minorHAnsi"/>
          <w:b/>
          <w:lang w:val="es-MX"/>
        </w:rPr>
        <w:t>Sitio de muestreo</w:t>
      </w:r>
      <w:r w:rsidRPr="00E71CD2">
        <w:rPr>
          <w:rFonts w:asciiTheme="minorHAnsi" w:hAnsiTheme="minorHAnsi"/>
          <w:lang w:val="es-MX"/>
        </w:rPr>
        <w:t>: sitio físico y georreferencia en el cual se realiza la toma de muestra de agua para su análisis de calidad y cantidad, dicho lugar es seleccionado a partir de muchos criterios para que sea representativo del cuerpo de agua en su totalidad.</w:t>
      </w:r>
    </w:p>
    <w:p w:rsidR="00B72564" w:rsidRPr="00E71CD2" w:rsidRDefault="00E71CD2" w:rsidP="00E71CD2">
      <w:pPr>
        <w:pStyle w:val="Ttulo1"/>
        <w:numPr>
          <w:ilvl w:val="0"/>
          <w:numId w:val="0"/>
        </w:numPr>
        <w:spacing w:after="200"/>
        <w:ind w:left="357"/>
      </w:pPr>
      <w:bookmarkStart w:id="3" w:name="_Toc523233944"/>
      <w:r w:rsidRPr="00E71CD2">
        <w:t>Abreviaturas</w:t>
      </w:r>
      <w:bookmarkEnd w:id="3"/>
    </w:p>
    <w:p w:rsidR="00755B0F" w:rsidRPr="00E71CD2" w:rsidRDefault="00755B0F" w:rsidP="0086613E">
      <w:pPr>
        <w:spacing w:after="120"/>
        <w:ind w:left="425"/>
        <w:rPr>
          <w:rFonts w:asciiTheme="minorHAnsi" w:hAnsiTheme="minorHAnsi"/>
          <w:lang w:val="es-MX"/>
        </w:rPr>
      </w:pPr>
      <w:r w:rsidRPr="00E71CD2">
        <w:rPr>
          <w:rFonts w:asciiTheme="minorHAnsi" w:hAnsiTheme="minorHAnsi"/>
          <w:b/>
          <w:lang w:val="es-MX"/>
        </w:rPr>
        <w:t>TDS</w:t>
      </w:r>
      <w:r w:rsidRPr="00E71CD2">
        <w:rPr>
          <w:rFonts w:asciiTheme="minorHAnsi" w:hAnsiTheme="minorHAnsi"/>
          <w:lang w:val="es-MX"/>
        </w:rPr>
        <w:t>: Total de</w:t>
      </w:r>
      <w:r w:rsidR="00B72564" w:rsidRPr="00E71CD2">
        <w:rPr>
          <w:rFonts w:asciiTheme="minorHAnsi" w:hAnsiTheme="minorHAnsi"/>
          <w:lang w:val="es-MX"/>
        </w:rPr>
        <w:t xml:space="preserve"> Solidos Disueltos.</w:t>
      </w:r>
    </w:p>
    <w:p w:rsidR="00B72564" w:rsidRPr="00E71CD2" w:rsidRDefault="00B72564" w:rsidP="0086613E">
      <w:pPr>
        <w:spacing w:after="120"/>
        <w:ind w:left="425"/>
        <w:rPr>
          <w:rFonts w:asciiTheme="minorHAnsi" w:hAnsiTheme="minorHAnsi"/>
          <w:lang w:val="es-MX"/>
        </w:rPr>
      </w:pPr>
      <w:r w:rsidRPr="00E71CD2">
        <w:rPr>
          <w:rFonts w:asciiTheme="minorHAnsi" w:hAnsiTheme="minorHAnsi"/>
          <w:b/>
          <w:lang w:val="es-MX"/>
        </w:rPr>
        <w:t>SST</w:t>
      </w:r>
      <w:r w:rsidRPr="00E71CD2">
        <w:rPr>
          <w:rFonts w:asciiTheme="minorHAnsi" w:hAnsiTheme="minorHAnsi"/>
          <w:lang w:val="es-MX"/>
        </w:rPr>
        <w:t>: Solidos Suspendidos Totales.</w:t>
      </w:r>
    </w:p>
    <w:p w:rsidR="00B72564" w:rsidRPr="00E71CD2" w:rsidRDefault="00B72564" w:rsidP="0086613E">
      <w:pPr>
        <w:spacing w:after="120"/>
        <w:ind w:left="425"/>
        <w:rPr>
          <w:rFonts w:asciiTheme="minorHAnsi" w:hAnsiTheme="minorHAnsi"/>
          <w:lang w:val="es-MX"/>
        </w:rPr>
      </w:pPr>
      <w:r w:rsidRPr="00E71CD2">
        <w:rPr>
          <w:rFonts w:asciiTheme="minorHAnsi" w:hAnsiTheme="minorHAnsi"/>
          <w:b/>
          <w:lang w:val="es-MX"/>
        </w:rPr>
        <w:t>NTU</w:t>
      </w:r>
      <w:r w:rsidRPr="00E71CD2">
        <w:rPr>
          <w:rFonts w:asciiTheme="minorHAnsi" w:hAnsiTheme="minorHAnsi"/>
          <w:b/>
          <w:lang w:val="es-MX"/>
        </w:rPr>
        <w:softHyphen/>
      </w:r>
      <w:r w:rsidRPr="00E71CD2">
        <w:rPr>
          <w:rFonts w:asciiTheme="minorHAnsi" w:hAnsiTheme="minorHAnsi"/>
          <w:lang w:val="es-MX"/>
        </w:rPr>
        <w:t xml:space="preserve">: Unidades Nefelométricas de Turbidez. </w:t>
      </w:r>
    </w:p>
    <w:p w:rsidR="00B72564" w:rsidRPr="00E71CD2" w:rsidRDefault="00B72564" w:rsidP="0086613E">
      <w:pPr>
        <w:spacing w:after="120"/>
        <w:ind w:left="425"/>
        <w:rPr>
          <w:rFonts w:asciiTheme="minorHAnsi" w:hAnsiTheme="minorHAnsi"/>
          <w:lang w:val="es-MX"/>
        </w:rPr>
      </w:pPr>
      <w:r w:rsidRPr="00E71CD2">
        <w:rPr>
          <w:rFonts w:asciiTheme="minorHAnsi" w:hAnsiTheme="minorHAnsi"/>
          <w:b/>
          <w:lang w:val="es-MX"/>
        </w:rPr>
        <w:t>NMP</w:t>
      </w:r>
      <w:r w:rsidRPr="00E71CD2">
        <w:rPr>
          <w:rFonts w:asciiTheme="minorHAnsi" w:hAnsiTheme="minorHAnsi"/>
          <w:lang w:val="es-MX"/>
        </w:rPr>
        <w:t>: Numero más probable.</w:t>
      </w:r>
    </w:p>
    <w:p w:rsidR="00B72564" w:rsidRPr="00E71CD2" w:rsidRDefault="00B72564" w:rsidP="0086613E">
      <w:pPr>
        <w:spacing w:after="120"/>
        <w:ind w:left="425"/>
        <w:rPr>
          <w:rFonts w:asciiTheme="minorHAnsi" w:hAnsiTheme="minorHAnsi"/>
          <w:lang w:val="es-MX"/>
        </w:rPr>
      </w:pPr>
      <w:r w:rsidRPr="00E71CD2">
        <w:rPr>
          <w:rFonts w:asciiTheme="minorHAnsi" w:hAnsiTheme="minorHAnsi"/>
          <w:b/>
          <w:lang w:val="es-MX"/>
        </w:rPr>
        <w:t>Kg</w:t>
      </w:r>
      <w:r w:rsidRPr="00E71CD2">
        <w:rPr>
          <w:rFonts w:asciiTheme="minorHAnsi" w:hAnsiTheme="minorHAnsi"/>
          <w:lang w:val="es-MX"/>
        </w:rPr>
        <w:t>: Kilogramos.</w:t>
      </w:r>
    </w:p>
    <w:p w:rsidR="005E7F78" w:rsidRPr="00E71CD2" w:rsidRDefault="005E7F78" w:rsidP="0086613E">
      <w:pPr>
        <w:spacing w:after="120"/>
        <w:ind w:left="425"/>
        <w:rPr>
          <w:rFonts w:asciiTheme="minorHAnsi" w:hAnsiTheme="minorHAnsi"/>
          <w:lang w:val="es-MX"/>
        </w:rPr>
      </w:pPr>
      <w:r w:rsidRPr="00E71CD2">
        <w:rPr>
          <w:rFonts w:asciiTheme="minorHAnsi" w:hAnsiTheme="minorHAnsi"/>
          <w:b/>
          <w:lang w:val="es-MX"/>
        </w:rPr>
        <w:t>PNGIRH</w:t>
      </w:r>
      <w:r w:rsidRPr="00E71CD2">
        <w:rPr>
          <w:rFonts w:asciiTheme="minorHAnsi" w:hAnsiTheme="minorHAnsi"/>
          <w:lang w:val="es-MX"/>
        </w:rPr>
        <w:t>: Plan Nacional de Gestión Integrada del Recurso Hídrico.</w:t>
      </w:r>
    </w:p>
    <w:p w:rsidR="005E7F78" w:rsidRPr="00E71CD2" w:rsidRDefault="005E7F78" w:rsidP="0086613E">
      <w:pPr>
        <w:spacing w:after="120"/>
        <w:ind w:left="425"/>
        <w:rPr>
          <w:rFonts w:asciiTheme="minorHAnsi" w:hAnsiTheme="minorHAnsi"/>
          <w:lang w:val="es-MX"/>
        </w:rPr>
      </w:pPr>
      <w:r w:rsidRPr="00E71CD2">
        <w:rPr>
          <w:rFonts w:asciiTheme="minorHAnsi" w:hAnsiTheme="minorHAnsi"/>
          <w:b/>
          <w:lang w:val="es-MX"/>
        </w:rPr>
        <w:t>SIHI</w:t>
      </w:r>
      <w:r w:rsidRPr="00E71CD2">
        <w:rPr>
          <w:rFonts w:asciiTheme="minorHAnsi" w:hAnsiTheme="minorHAnsi"/>
          <w:lang w:val="es-MX"/>
        </w:rPr>
        <w:t>: Sistema de Información Hídrica.</w:t>
      </w:r>
    </w:p>
    <w:p w:rsidR="00B72564" w:rsidRDefault="00B72564" w:rsidP="00755B0F">
      <w:pPr>
        <w:ind w:left="426"/>
        <w:rPr>
          <w:lang w:val="es-MX"/>
        </w:rPr>
      </w:pPr>
    </w:p>
    <w:p w:rsidR="005571E9" w:rsidRPr="00E71CD2" w:rsidRDefault="00C65982" w:rsidP="0086613E">
      <w:pPr>
        <w:pStyle w:val="Ttulo1"/>
      </w:pPr>
      <w:bookmarkStart w:id="4" w:name="_Toc523233945"/>
      <w:r w:rsidRPr="00E71CD2">
        <w:lastRenderedPageBreak/>
        <w:t>Generalidades</w:t>
      </w:r>
      <w:bookmarkEnd w:id="4"/>
    </w:p>
    <w:p w:rsidR="005571E9" w:rsidRPr="00E87511" w:rsidRDefault="005571E9" w:rsidP="005654CD">
      <w:pPr>
        <w:spacing w:after="120"/>
        <w:jc w:val="both"/>
        <w:rPr>
          <w:rFonts w:asciiTheme="minorHAnsi" w:hAnsiTheme="minorHAnsi"/>
        </w:rPr>
      </w:pPr>
      <w:r w:rsidRPr="00E87511">
        <w:rPr>
          <w:rFonts w:asciiTheme="minorHAnsi" w:hAnsiTheme="minorHAnsi"/>
        </w:rPr>
        <w:t xml:space="preserve">La auto depuración de las aguas es un conjunto de fenómenos físicos, químicos y biológicos, que tienen lugar en el curso del agua de modo natural y que provocan la destrucción de materias extrañas incorporadas a un río. Principalmente son las bacterias aerobias, que consumen materia orgánica con ayuda del oxígeno disuelto en el agua. Además, hay que añadir las plantas acuáticas, que asimilan algunos componentes en forma de nutrientes, así como otros procesos fotoquímicos, diluciones, </w:t>
      </w:r>
      <w:r w:rsidR="0086613E" w:rsidRPr="00E87511">
        <w:rPr>
          <w:rFonts w:asciiTheme="minorHAnsi" w:hAnsiTheme="minorHAnsi"/>
        </w:rPr>
        <w:t>entre otros</w:t>
      </w:r>
      <w:r w:rsidRPr="00E87511">
        <w:rPr>
          <w:rFonts w:asciiTheme="minorHAnsi" w:hAnsiTheme="minorHAnsi"/>
        </w:rPr>
        <w:t xml:space="preserve">. </w:t>
      </w:r>
    </w:p>
    <w:p w:rsidR="005571E9" w:rsidRPr="00E87511" w:rsidRDefault="005571E9" w:rsidP="005654CD">
      <w:pPr>
        <w:spacing w:after="120"/>
        <w:jc w:val="both"/>
        <w:rPr>
          <w:rFonts w:asciiTheme="minorHAnsi" w:hAnsiTheme="minorHAnsi"/>
          <w:b/>
        </w:rPr>
      </w:pPr>
      <w:r w:rsidRPr="00E87511">
        <w:rPr>
          <w:rFonts w:asciiTheme="minorHAnsi" w:hAnsiTheme="minorHAnsi"/>
        </w:rPr>
        <w:t xml:space="preserve">La capacidad de auto regeneración de un río depende </w:t>
      </w:r>
      <w:r w:rsidR="00ED749C" w:rsidRPr="00E87511">
        <w:rPr>
          <w:rFonts w:asciiTheme="minorHAnsi" w:hAnsiTheme="minorHAnsi"/>
        </w:rPr>
        <w:t xml:space="preserve">principalmente </w:t>
      </w:r>
      <w:r w:rsidRPr="00E87511">
        <w:rPr>
          <w:rFonts w:asciiTheme="minorHAnsi" w:hAnsiTheme="minorHAnsi"/>
        </w:rPr>
        <w:t>de los siguientes aspectos</w:t>
      </w:r>
      <w:r w:rsidR="0086613E" w:rsidRPr="00E87511">
        <w:rPr>
          <w:rFonts w:asciiTheme="minorHAnsi" w:hAnsiTheme="minorHAnsi"/>
        </w:rPr>
        <w:t>:</w:t>
      </w:r>
      <w:r w:rsidRPr="00E87511">
        <w:rPr>
          <w:rFonts w:asciiTheme="minorHAnsi" w:hAnsiTheme="minorHAnsi"/>
        </w:rPr>
        <w:t xml:space="preserve"> </w:t>
      </w:r>
      <w:r w:rsidRPr="00E87511">
        <w:rPr>
          <w:rFonts w:asciiTheme="minorHAnsi" w:hAnsiTheme="minorHAnsi"/>
          <w:b/>
        </w:rPr>
        <w:t>el caudal</w:t>
      </w:r>
      <w:r w:rsidRPr="00E87511">
        <w:rPr>
          <w:rFonts w:asciiTheme="minorHAnsi" w:hAnsiTheme="minorHAnsi"/>
        </w:rPr>
        <w:t>, que permitirá diluir el vertido y facilitar su posterior degradación</w:t>
      </w:r>
      <w:r w:rsidRPr="00E87511">
        <w:rPr>
          <w:rFonts w:asciiTheme="minorHAnsi" w:hAnsiTheme="minorHAnsi"/>
          <w:b/>
        </w:rPr>
        <w:t>, la turbulencia del agua</w:t>
      </w:r>
      <w:r w:rsidRPr="00E87511">
        <w:rPr>
          <w:rFonts w:asciiTheme="minorHAnsi" w:hAnsiTheme="minorHAnsi"/>
        </w:rPr>
        <w:t xml:space="preserve">, que aportará oxígeno diluido al medio, favoreciendo la actividad microbiana y, </w:t>
      </w:r>
      <w:r w:rsidRPr="00E87511">
        <w:rPr>
          <w:rFonts w:asciiTheme="minorHAnsi" w:hAnsiTheme="minorHAnsi"/>
          <w:b/>
        </w:rPr>
        <w:t xml:space="preserve">la naturaleza y tamaño del vertido. </w:t>
      </w:r>
    </w:p>
    <w:p w:rsidR="005571E9" w:rsidRPr="00E87511" w:rsidRDefault="005571E9" w:rsidP="005654CD">
      <w:pPr>
        <w:spacing w:after="120"/>
        <w:jc w:val="both"/>
        <w:rPr>
          <w:rFonts w:asciiTheme="minorHAnsi" w:hAnsiTheme="minorHAnsi"/>
        </w:rPr>
      </w:pPr>
      <w:r w:rsidRPr="00E87511">
        <w:rPr>
          <w:rFonts w:asciiTheme="minorHAnsi" w:hAnsiTheme="minorHAnsi"/>
        </w:rPr>
        <w:t xml:space="preserve">En este sentido, la presencia en el agua de altas concentraciones de contaminantes, tanto biodegradable como elementos artificiales no biodegradables, anula el proceso de autodepuración, se rompe el equilibrio y queda una zona contaminada que resultará difícil recuperar si no es de forma lenta y/o artificial. </w:t>
      </w:r>
    </w:p>
    <w:p w:rsidR="005571E9" w:rsidRPr="00E87511" w:rsidRDefault="005571E9" w:rsidP="005654CD">
      <w:pPr>
        <w:spacing w:after="120"/>
        <w:jc w:val="both"/>
        <w:rPr>
          <w:rFonts w:asciiTheme="minorHAnsi" w:hAnsiTheme="minorHAnsi"/>
        </w:rPr>
      </w:pPr>
      <w:r w:rsidRPr="00E87511">
        <w:rPr>
          <w:rFonts w:asciiTheme="minorHAnsi" w:hAnsiTheme="minorHAnsi"/>
        </w:rPr>
        <w:t xml:space="preserve">En el caso de contaminantes biodegradables siempre habrá autodepuración sin embargo esto dependerá de los aspectos antes mencionados, el seguimiento de esta auto regeneración se hace mediante el parámetro de Demanda Bioquímica de </w:t>
      </w:r>
      <w:r w:rsidR="00315401" w:rsidRPr="00E87511">
        <w:rPr>
          <w:rFonts w:asciiTheme="minorHAnsi" w:hAnsiTheme="minorHAnsi"/>
        </w:rPr>
        <w:t>oxígeno a los cinco días</w:t>
      </w:r>
      <w:r w:rsidRPr="00E87511">
        <w:rPr>
          <w:rFonts w:asciiTheme="minorHAnsi" w:hAnsiTheme="minorHAnsi"/>
        </w:rPr>
        <w:t xml:space="preserve"> (DBO</w:t>
      </w:r>
      <w:r w:rsidRPr="00E87511">
        <w:rPr>
          <w:rFonts w:asciiTheme="minorHAnsi" w:hAnsiTheme="minorHAnsi"/>
          <w:vertAlign w:val="subscript"/>
        </w:rPr>
        <w:t>5</w:t>
      </w:r>
      <w:r w:rsidRPr="00E87511">
        <w:rPr>
          <w:rFonts w:asciiTheme="minorHAnsi" w:hAnsiTheme="minorHAnsi"/>
        </w:rPr>
        <w:t xml:space="preserve">) </w:t>
      </w:r>
      <w:r w:rsidR="00315401" w:rsidRPr="00E87511">
        <w:rPr>
          <w:rFonts w:asciiTheme="minorHAnsi" w:hAnsiTheme="minorHAnsi"/>
        </w:rPr>
        <w:t xml:space="preserve">que </w:t>
      </w:r>
      <w:r w:rsidRPr="00E87511">
        <w:rPr>
          <w:rFonts w:asciiTheme="minorHAnsi" w:hAnsiTheme="minorHAnsi"/>
        </w:rPr>
        <w:t>es una medida del oxígeno que usan los</w:t>
      </w:r>
      <w:r w:rsidR="00315401" w:rsidRPr="00E87511">
        <w:rPr>
          <w:rFonts w:asciiTheme="minorHAnsi" w:hAnsiTheme="minorHAnsi"/>
        </w:rPr>
        <w:t xml:space="preserve"> </w:t>
      </w:r>
      <w:r w:rsidRPr="00E87511">
        <w:rPr>
          <w:rFonts w:asciiTheme="minorHAnsi" w:hAnsiTheme="minorHAnsi"/>
        </w:rPr>
        <w:t>microorganismos para descomponer el agua. Si hay una</w:t>
      </w:r>
      <w:r w:rsidR="00315401" w:rsidRPr="00E87511">
        <w:rPr>
          <w:rFonts w:asciiTheme="minorHAnsi" w:hAnsiTheme="minorHAnsi"/>
        </w:rPr>
        <w:t xml:space="preserve"> </w:t>
      </w:r>
      <w:r w:rsidRPr="00E87511">
        <w:rPr>
          <w:rFonts w:asciiTheme="minorHAnsi" w:hAnsiTheme="minorHAnsi"/>
        </w:rPr>
        <w:t>gran cantidad de desechos orgánicos en el agua</w:t>
      </w:r>
      <w:r w:rsidR="00D73FBD">
        <w:rPr>
          <w:rFonts w:asciiTheme="minorHAnsi" w:hAnsiTheme="minorHAnsi"/>
        </w:rPr>
        <w:t xml:space="preserve"> del vertido</w:t>
      </w:r>
      <w:r w:rsidRPr="00E87511">
        <w:rPr>
          <w:rFonts w:asciiTheme="minorHAnsi" w:hAnsiTheme="minorHAnsi"/>
        </w:rPr>
        <w:t>, también habrá muchas bacterias presentes</w:t>
      </w:r>
      <w:r w:rsidR="00315401" w:rsidRPr="00E87511">
        <w:rPr>
          <w:rFonts w:asciiTheme="minorHAnsi" w:hAnsiTheme="minorHAnsi"/>
        </w:rPr>
        <w:t xml:space="preserve"> </w:t>
      </w:r>
      <w:r w:rsidRPr="00E87511">
        <w:rPr>
          <w:rFonts w:asciiTheme="minorHAnsi" w:hAnsiTheme="minorHAnsi"/>
        </w:rPr>
        <w:t>trabajando para descomponer este desecho</w:t>
      </w:r>
      <w:r w:rsidR="00C65982" w:rsidRPr="00E87511">
        <w:rPr>
          <w:rFonts w:asciiTheme="minorHAnsi" w:hAnsiTheme="minorHAnsi"/>
        </w:rPr>
        <w:t xml:space="preserve"> y sobre el seguimiento del parámetro bacteriológico de l</w:t>
      </w:r>
      <w:r w:rsidR="00CF573B">
        <w:rPr>
          <w:rFonts w:asciiTheme="minorHAnsi" w:hAnsiTheme="minorHAnsi"/>
        </w:rPr>
        <w:t>o</w:t>
      </w:r>
      <w:r w:rsidR="00C65982" w:rsidRPr="00E87511">
        <w:rPr>
          <w:rFonts w:asciiTheme="minorHAnsi" w:hAnsiTheme="minorHAnsi"/>
        </w:rPr>
        <w:t>s coliformes fecales.</w:t>
      </w:r>
    </w:p>
    <w:p w:rsidR="00101481" w:rsidRPr="00E87511" w:rsidRDefault="00315401" w:rsidP="005654CD">
      <w:pPr>
        <w:spacing w:after="120"/>
        <w:jc w:val="both"/>
        <w:rPr>
          <w:rFonts w:asciiTheme="minorHAnsi" w:hAnsiTheme="minorHAnsi"/>
        </w:rPr>
      </w:pPr>
      <w:r w:rsidRPr="00E87511">
        <w:rPr>
          <w:rFonts w:asciiTheme="minorHAnsi" w:hAnsiTheme="minorHAnsi"/>
        </w:rPr>
        <w:t xml:space="preserve">En El Salvador la herramienta utilizada para el control de la carga contaminante en un rio sin exceder su capacidad de autodepuración se realiza mediante los valores normados en el </w:t>
      </w:r>
      <w:r w:rsidRPr="00E87511">
        <w:rPr>
          <w:rFonts w:asciiTheme="minorHAnsi" w:hAnsiTheme="minorHAnsi"/>
          <w:i/>
        </w:rPr>
        <w:t xml:space="preserve">Reglamento de Normas </w:t>
      </w:r>
      <w:r w:rsidR="00E97CB8" w:rsidRPr="00E87511">
        <w:rPr>
          <w:rFonts w:asciiTheme="minorHAnsi" w:hAnsiTheme="minorHAnsi"/>
          <w:i/>
        </w:rPr>
        <w:t>Técnicas</w:t>
      </w:r>
      <w:r w:rsidRPr="00E87511">
        <w:rPr>
          <w:rFonts w:asciiTheme="minorHAnsi" w:hAnsiTheme="minorHAnsi"/>
          <w:i/>
        </w:rPr>
        <w:t xml:space="preserve"> de Calidad Ambiental, Decreto 40 de la </w:t>
      </w:r>
      <w:r w:rsidR="00E97CB8" w:rsidRPr="00E87511">
        <w:rPr>
          <w:rFonts w:asciiTheme="minorHAnsi" w:hAnsiTheme="minorHAnsi"/>
          <w:i/>
        </w:rPr>
        <w:t>Republica</w:t>
      </w:r>
      <w:r w:rsidRPr="00E87511">
        <w:rPr>
          <w:rFonts w:asciiTheme="minorHAnsi" w:hAnsiTheme="minorHAnsi"/>
          <w:i/>
        </w:rPr>
        <w:t xml:space="preserve"> de El Salvador, </w:t>
      </w:r>
      <w:r w:rsidRPr="00E87511">
        <w:rPr>
          <w:rFonts w:asciiTheme="minorHAnsi" w:hAnsiTheme="minorHAnsi"/>
        </w:rPr>
        <w:t xml:space="preserve">el cual en el art. 19 del </w:t>
      </w:r>
      <w:r w:rsidR="00365569" w:rsidRPr="00E87511">
        <w:rPr>
          <w:rFonts w:asciiTheme="minorHAnsi" w:hAnsiTheme="minorHAnsi"/>
        </w:rPr>
        <w:t>capítulo</w:t>
      </w:r>
      <w:r w:rsidRPr="00E87511">
        <w:rPr>
          <w:rFonts w:asciiTheme="minorHAnsi" w:hAnsiTheme="minorHAnsi"/>
        </w:rPr>
        <w:t xml:space="preserve"> IV “Calidad del agua como cuerpo </w:t>
      </w:r>
      <w:r w:rsidR="00E97CB8" w:rsidRPr="00E87511">
        <w:rPr>
          <w:rFonts w:asciiTheme="minorHAnsi" w:hAnsiTheme="minorHAnsi"/>
        </w:rPr>
        <w:t>receptor” da el valor límite para la DBO</w:t>
      </w:r>
      <w:r w:rsidR="00E97CB8" w:rsidRPr="00E87511">
        <w:rPr>
          <w:rFonts w:asciiTheme="minorHAnsi" w:hAnsiTheme="minorHAnsi"/>
          <w:vertAlign w:val="subscript"/>
        </w:rPr>
        <w:t xml:space="preserve">5 </w:t>
      </w:r>
      <w:r w:rsidR="00E97CB8" w:rsidRPr="00E87511">
        <w:rPr>
          <w:rFonts w:asciiTheme="minorHAnsi" w:hAnsiTheme="minorHAnsi"/>
        </w:rPr>
        <w:t>medida como parámetro de control en 5 mg/</w:t>
      </w:r>
      <w:r w:rsidR="00C65982" w:rsidRPr="00E87511">
        <w:rPr>
          <w:rFonts w:asciiTheme="minorHAnsi" w:hAnsiTheme="minorHAnsi"/>
        </w:rPr>
        <w:t xml:space="preserve">L y para los </w:t>
      </w:r>
      <w:r w:rsidR="00230B66" w:rsidRPr="00E87511">
        <w:rPr>
          <w:rFonts w:asciiTheme="minorHAnsi" w:hAnsiTheme="minorHAnsi"/>
        </w:rPr>
        <w:t>C</w:t>
      </w:r>
      <w:r w:rsidR="00C65982" w:rsidRPr="00E87511">
        <w:rPr>
          <w:rFonts w:asciiTheme="minorHAnsi" w:hAnsiTheme="minorHAnsi"/>
        </w:rPr>
        <w:t xml:space="preserve">oliformes fecales en </w:t>
      </w:r>
      <w:r w:rsidR="00230B66" w:rsidRPr="00E87511">
        <w:rPr>
          <w:rFonts w:asciiTheme="minorHAnsi" w:hAnsiTheme="minorHAnsi"/>
        </w:rPr>
        <w:t>1</w:t>
      </w:r>
      <w:r w:rsidR="00C65982" w:rsidRPr="00E87511">
        <w:rPr>
          <w:rFonts w:asciiTheme="minorHAnsi" w:hAnsiTheme="minorHAnsi"/>
        </w:rPr>
        <w:t xml:space="preserve">000 NMP/100 </w:t>
      </w:r>
      <w:proofErr w:type="spellStart"/>
      <w:r w:rsidR="00C65982" w:rsidRPr="00E87511">
        <w:rPr>
          <w:rFonts w:asciiTheme="minorHAnsi" w:hAnsiTheme="minorHAnsi"/>
        </w:rPr>
        <w:t>mL</w:t>
      </w:r>
      <w:proofErr w:type="spellEnd"/>
      <w:r w:rsidR="00333FA9" w:rsidRPr="00E87511">
        <w:rPr>
          <w:rFonts w:asciiTheme="minorHAnsi" w:hAnsiTheme="minorHAnsi"/>
        </w:rPr>
        <w:t xml:space="preserve">, </w:t>
      </w:r>
      <w:r w:rsidR="00CF573B">
        <w:rPr>
          <w:rFonts w:asciiTheme="minorHAnsi" w:hAnsiTheme="minorHAnsi"/>
        </w:rPr>
        <w:t>con</w:t>
      </w:r>
      <w:r w:rsidR="00333FA9" w:rsidRPr="00E87511">
        <w:rPr>
          <w:rFonts w:asciiTheme="minorHAnsi" w:hAnsiTheme="minorHAnsi"/>
        </w:rPr>
        <w:t xml:space="preserve"> base a los cuales se ha estimado la capacidad de carga de los cuerpos de agua. </w:t>
      </w:r>
    </w:p>
    <w:p w:rsidR="00101481" w:rsidRPr="00E87511" w:rsidRDefault="00101481" w:rsidP="005654CD">
      <w:pPr>
        <w:spacing w:after="120"/>
        <w:jc w:val="both"/>
        <w:rPr>
          <w:rFonts w:asciiTheme="minorHAnsi" w:hAnsiTheme="minorHAnsi"/>
        </w:rPr>
      </w:pPr>
      <w:r w:rsidRPr="00E87511">
        <w:rPr>
          <w:rFonts w:asciiTheme="minorHAnsi" w:hAnsiTheme="minorHAnsi"/>
        </w:rPr>
        <w:t xml:space="preserve">Para el control y la verificación de que la autodepuración del rio según el cumplimiento de este valor </w:t>
      </w:r>
      <w:r w:rsidR="00CF573B">
        <w:rPr>
          <w:rFonts w:asciiTheme="minorHAnsi" w:hAnsiTheme="minorHAnsi"/>
        </w:rPr>
        <w:t>límite</w:t>
      </w:r>
      <w:r w:rsidRPr="00E87511">
        <w:rPr>
          <w:rFonts w:asciiTheme="minorHAnsi" w:hAnsiTheme="minorHAnsi"/>
        </w:rPr>
        <w:t xml:space="preserve"> se utilizan los valores recolectados para caudal, Coliformes fecales y DBO</w:t>
      </w:r>
      <w:r w:rsidRPr="00E87511">
        <w:rPr>
          <w:rFonts w:asciiTheme="minorHAnsi" w:hAnsiTheme="minorHAnsi"/>
          <w:vertAlign w:val="subscript"/>
        </w:rPr>
        <w:t xml:space="preserve">5 </w:t>
      </w:r>
      <w:r w:rsidRPr="00E87511">
        <w:rPr>
          <w:rFonts w:asciiTheme="minorHAnsi" w:hAnsiTheme="minorHAnsi"/>
        </w:rPr>
        <w:t xml:space="preserve">en las campañas realizadas durante el período 2006 al 2017 de la red de monitoreo de calidad de agua que realiza el Ministerio de Medio Ambiente y Recursos Naturales (MARN). </w:t>
      </w:r>
    </w:p>
    <w:p w:rsidR="00101481" w:rsidRPr="00E87511" w:rsidRDefault="004C1857" w:rsidP="005654CD">
      <w:pPr>
        <w:spacing w:after="120"/>
        <w:jc w:val="both"/>
        <w:rPr>
          <w:rFonts w:asciiTheme="minorHAnsi" w:hAnsiTheme="minorHAnsi"/>
        </w:rPr>
      </w:pPr>
      <w:r w:rsidRPr="00E87511">
        <w:rPr>
          <w:rFonts w:asciiTheme="minorHAnsi" w:hAnsiTheme="minorHAnsi"/>
        </w:rPr>
        <w:t>Además,</w:t>
      </w:r>
      <w:r w:rsidR="00C65982" w:rsidRPr="00E87511">
        <w:rPr>
          <w:rFonts w:asciiTheme="minorHAnsi" w:hAnsiTheme="minorHAnsi"/>
        </w:rPr>
        <w:t xml:space="preserve"> se muestran </w:t>
      </w:r>
      <w:r w:rsidR="00CA68EA" w:rsidRPr="00E87511">
        <w:rPr>
          <w:rFonts w:asciiTheme="minorHAnsi" w:hAnsiTheme="minorHAnsi"/>
        </w:rPr>
        <w:t xml:space="preserve">las medianas </w:t>
      </w:r>
      <w:r w:rsidR="00C65982" w:rsidRPr="00E87511">
        <w:rPr>
          <w:rFonts w:asciiTheme="minorHAnsi" w:hAnsiTheme="minorHAnsi"/>
        </w:rPr>
        <w:t>históric</w:t>
      </w:r>
      <w:r w:rsidR="00CA68EA" w:rsidRPr="00E87511">
        <w:rPr>
          <w:rFonts w:asciiTheme="minorHAnsi" w:hAnsiTheme="minorHAnsi"/>
        </w:rPr>
        <w:t>a</w:t>
      </w:r>
      <w:r w:rsidR="00C65982" w:rsidRPr="00E87511">
        <w:rPr>
          <w:rFonts w:asciiTheme="minorHAnsi" w:hAnsiTheme="minorHAnsi"/>
        </w:rPr>
        <w:t>s</w:t>
      </w:r>
      <w:r w:rsidR="00170F8A" w:rsidRPr="00E87511">
        <w:rPr>
          <w:rFonts w:asciiTheme="minorHAnsi" w:hAnsiTheme="minorHAnsi"/>
        </w:rPr>
        <w:t xml:space="preserve"> (2006-2017)</w:t>
      </w:r>
      <w:r w:rsidR="00C65982" w:rsidRPr="00E87511">
        <w:rPr>
          <w:rFonts w:asciiTheme="minorHAnsi" w:hAnsiTheme="minorHAnsi"/>
        </w:rPr>
        <w:t xml:space="preserve"> de </w:t>
      </w:r>
      <w:r w:rsidR="000755BB" w:rsidRPr="00E87511">
        <w:rPr>
          <w:rFonts w:asciiTheme="minorHAnsi" w:hAnsiTheme="minorHAnsi"/>
        </w:rPr>
        <w:t xml:space="preserve">los </w:t>
      </w:r>
      <w:r w:rsidR="00C65982" w:rsidRPr="00E87511">
        <w:rPr>
          <w:rFonts w:asciiTheme="minorHAnsi" w:hAnsiTheme="minorHAnsi"/>
        </w:rPr>
        <w:t xml:space="preserve">parámetros </w:t>
      </w:r>
      <w:r w:rsidR="00101481" w:rsidRPr="00E87511">
        <w:rPr>
          <w:rFonts w:asciiTheme="minorHAnsi" w:hAnsiTheme="minorHAnsi"/>
        </w:rPr>
        <w:t>de pH, turbidez, sólidos suspendidos totales, demanda química de oxigeno (DQO), oxígeno disuelto y aceites y grasas, los cuales</w:t>
      </w:r>
      <w:r w:rsidR="00333FA9" w:rsidRPr="00E87511">
        <w:rPr>
          <w:rFonts w:asciiTheme="minorHAnsi" w:hAnsiTheme="minorHAnsi"/>
        </w:rPr>
        <w:t xml:space="preserve"> indican el estado de </w:t>
      </w:r>
      <w:r w:rsidR="00C65982" w:rsidRPr="00E87511">
        <w:rPr>
          <w:rFonts w:asciiTheme="minorHAnsi" w:hAnsiTheme="minorHAnsi"/>
        </w:rPr>
        <w:t>la calidad de</w:t>
      </w:r>
      <w:r w:rsidR="00333FA9" w:rsidRPr="00E87511">
        <w:rPr>
          <w:rFonts w:asciiTheme="minorHAnsi" w:hAnsiTheme="minorHAnsi"/>
        </w:rPr>
        <w:t>l</w:t>
      </w:r>
      <w:r w:rsidR="00C65982" w:rsidRPr="00E87511">
        <w:rPr>
          <w:rFonts w:asciiTheme="minorHAnsi" w:hAnsiTheme="minorHAnsi"/>
        </w:rPr>
        <w:t xml:space="preserve"> agua </w:t>
      </w:r>
      <w:r w:rsidR="002D4C91" w:rsidRPr="00E87511">
        <w:rPr>
          <w:rFonts w:asciiTheme="minorHAnsi" w:hAnsiTheme="minorHAnsi"/>
        </w:rPr>
        <w:t>de los ríos</w:t>
      </w:r>
      <w:r w:rsidR="00CA68EA" w:rsidRPr="00E87511">
        <w:rPr>
          <w:rFonts w:asciiTheme="minorHAnsi" w:hAnsiTheme="minorHAnsi"/>
        </w:rPr>
        <w:t>;</w:t>
      </w:r>
      <w:r w:rsidR="002D4C91" w:rsidRPr="00E87511">
        <w:rPr>
          <w:rFonts w:asciiTheme="minorHAnsi" w:hAnsiTheme="minorHAnsi"/>
        </w:rPr>
        <w:t xml:space="preserve"> sin embargo, estos no pueden ser </w:t>
      </w:r>
      <w:r w:rsidR="00333FA9" w:rsidRPr="00E87511">
        <w:rPr>
          <w:rFonts w:asciiTheme="minorHAnsi" w:hAnsiTheme="minorHAnsi"/>
        </w:rPr>
        <w:t xml:space="preserve">utilizados para </w:t>
      </w:r>
      <w:r w:rsidR="00333FA9" w:rsidRPr="00E87511">
        <w:rPr>
          <w:rFonts w:asciiTheme="minorHAnsi" w:hAnsiTheme="minorHAnsi"/>
        </w:rPr>
        <w:lastRenderedPageBreak/>
        <w:t>estimar capacidad de carga</w:t>
      </w:r>
      <w:r w:rsidR="000755BB" w:rsidRPr="00E87511">
        <w:rPr>
          <w:rFonts w:asciiTheme="minorHAnsi" w:hAnsiTheme="minorHAnsi"/>
        </w:rPr>
        <w:t xml:space="preserve">, debido a que </w:t>
      </w:r>
      <w:r w:rsidR="00E51DB5" w:rsidRPr="00E87511">
        <w:rPr>
          <w:rFonts w:asciiTheme="minorHAnsi" w:hAnsiTheme="minorHAnsi"/>
        </w:rPr>
        <w:t>son parámetros de control de la contaminación de aguas residuales, no aplicables a la estimación de la capacidad de ca</w:t>
      </w:r>
      <w:r w:rsidR="005E16DD" w:rsidRPr="00E87511">
        <w:rPr>
          <w:rFonts w:asciiTheme="minorHAnsi" w:hAnsiTheme="minorHAnsi"/>
        </w:rPr>
        <w:t xml:space="preserve">rga de los cuerpos de agua.  </w:t>
      </w:r>
    </w:p>
    <w:p w:rsidR="00ED749C" w:rsidRPr="00E87511" w:rsidRDefault="00ED749C" w:rsidP="005654CD">
      <w:pPr>
        <w:spacing w:after="120"/>
        <w:jc w:val="both"/>
        <w:rPr>
          <w:rFonts w:asciiTheme="minorHAnsi" w:hAnsiTheme="minorHAnsi"/>
        </w:rPr>
      </w:pPr>
      <w:r w:rsidRPr="00E87511">
        <w:rPr>
          <w:rFonts w:asciiTheme="minorHAnsi" w:hAnsiTheme="minorHAnsi"/>
        </w:rPr>
        <w:t>Los cuerpos de agua, tanto superficiales como subterráneos, son sujetos de presiones, entendidas como la probabilidad que tienen dichos cuerpos de sufrir una afección.</w:t>
      </w:r>
    </w:p>
    <w:p w:rsidR="00A45B16" w:rsidRPr="00E87511" w:rsidRDefault="00ED749C" w:rsidP="005654CD">
      <w:pPr>
        <w:spacing w:after="120"/>
        <w:jc w:val="both"/>
        <w:rPr>
          <w:rFonts w:asciiTheme="minorHAnsi" w:hAnsiTheme="minorHAnsi"/>
        </w:rPr>
      </w:pPr>
      <w:r w:rsidRPr="00E87511">
        <w:rPr>
          <w:rFonts w:asciiTheme="minorHAnsi" w:hAnsiTheme="minorHAnsi"/>
        </w:rPr>
        <w:t>La Ley de Medio Ambiente establece que la Capacidad de Carga es la propiedad del ambiente para absorber o soportar agentes externos, sin sufrir deterioro tal que afecte su propia regeneración o impida su renovación natural en plazos y condiciones normales o reduzca significativamente sus funciones ecológicas.</w:t>
      </w:r>
    </w:p>
    <w:p w:rsidR="008946EF" w:rsidRPr="00E71CD2" w:rsidRDefault="008946EF" w:rsidP="00E71CD2">
      <w:pPr>
        <w:pStyle w:val="Ttulo1"/>
      </w:pPr>
      <w:bookmarkStart w:id="5" w:name="_Toc523233946"/>
      <w:r w:rsidRPr="00E71CD2">
        <w:t xml:space="preserve">Metodología de </w:t>
      </w:r>
      <w:r w:rsidR="00E97CB8" w:rsidRPr="00E71CD2">
        <w:t>cálculo de cargas contaminantes</w:t>
      </w:r>
      <w:bookmarkEnd w:id="5"/>
    </w:p>
    <w:p w:rsidR="00CF12C0" w:rsidRPr="00E71CD2" w:rsidRDefault="00CF12C0" w:rsidP="0086613E">
      <w:pPr>
        <w:pStyle w:val="Ttulo2"/>
        <w:spacing w:after="120"/>
        <w:rPr>
          <w:rFonts w:asciiTheme="minorHAnsi" w:hAnsiTheme="minorHAnsi"/>
        </w:rPr>
      </w:pPr>
      <w:bookmarkStart w:id="6" w:name="_Toc523233947"/>
      <w:r w:rsidRPr="00E71CD2">
        <w:rPr>
          <w:rFonts w:asciiTheme="minorHAnsi" w:hAnsiTheme="minorHAnsi"/>
        </w:rPr>
        <w:t>Estimación de</w:t>
      </w:r>
      <w:r w:rsidR="00CF573B">
        <w:rPr>
          <w:rFonts w:asciiTheme="minorHAnsi" w:hAnsiTheme="minorHAnsi"/>
        </w:rPr>
        <w:t xml:space="preserve"> la</w:t>
      </w:r>
      <w:r w:rsidRPr="00E71CD2">
        <w:rPr>
          <w:rFonts w:asciiTheme="minorHAnsi" w:hAnsiTheme="minorHAnsi"/>
        </w:rPr>
        <w:t xml:space="preserve"> carga contaminante promedio por rio</w:t>
      </w:r>
      <w:bookmarkEnd w:id="6"/>
    </w:p>
    <w:p w:rsidR="00A45B16" w:rsidRPr="00E71CD2" w:rsidRDefault="00A45B16" w:rsidP="005654CD">
      <w:pPr>
        <w:spacing w:after="120"/>
        <w:rPr>
          <w:rFonts w:asciiTheme="minorHAnsi" w:hAnsiTheme="minorHAnsi"/>
        </w:rPr>
      </w:pPr>
      <w:r w:rsidRPr="00E71CD2">
        <w:rPr>
          <w:rFonts w:asciiTheme="minorHAnsi" w:hAnsiTheme="minorHAnsi"/>
        </w:rPr>
        <w:t>Si se denomina</w:t>
      </w:r>
      <w:r w:rsidRPr="00E71CD2">
        <w:rPr>
          <w:rFonts w:asciiTheme="minorHAnsi" w:hAnsiTheme="minorHAnsi"/>
          <w:i/>
        </w:rPr>
        <w:t xml:space="preserve"> c </w:t>
      </w:r>
      <w:r w:rsidRPr="00E71CD2">
        <w:rPr>
          <w:rFonts w:asciiTheme="minorHAnsi" w:hAnsiTheme="minorHAnsi"/>
        </w:rPr>
        <w:t xml:space="preserve">a la masa de un contaminante y Q al caudal que lo transporta, la carga contaminante </w:t>
      </w:r>
      <w:r w:rsidRPr="00E71CD2">
        <w:rPr>
          <w:rFonts w:asciiTheme="minorHAnsi" w:hAnsiTheme="minorHAnsi"/>
          <w:i/>
        </w:rPr>
        <w:t xml:space="preserve">W </w:t>
      </w:r>
      <w:r w:rsidRPr="00E71CD2">
        <w:rPr>
          <w:rFonts w:asciiTheme="minorHAnsi" w:hAnsiTheme="minorHAnsi"/>
        </w:rPr>
        <w:t>vendrá dada por la siguiente expresión:</w:t>
      </w:r>
    </w:p>
    <w:p w:rsidR="00A45B16" w:rsidRPr="00E71CD2" w:rsidRDefault="00A45B16" w:rsidP="00E97CB8">
      <w:pPr>
        <w:rPr>
          <w:rFonts w:asciiTheme="minorHAnsi" w:hAnsiTheme="minorHAnsi"/>
        </w:rPr>
      </w:pPr>
      <m:oMathPara>
        <m:oMath>
          <m:r>
            <w:rPr>
              <w:rFonts w:ascii="Cambria Math" w:hAnsi="Cambria Math"/>
            </w:rPr>
            <m:t>W</m:t>
          </m:r>
          <m:r>
            <w:rPr>
              <w:rFonts w:ascii="Cambria Math" w:hAnsiTheme="minorHAnsi"/>
            </w:rPr>
            <m:t>=</m:t>
          </m:r>
          <m:r>
            <w:rPr>
              <w:rFonts w:ascii="Cambria Math" w:hAnsi="Cambria Math"/>
            </w:rPr>
            <m:t>c</m:t>
          </m:r>
          <m:r>
            <w:rPr>
              <w:rFonts w:ascii="Cambria Math" w:hAnsiTheme="minorHAnsi"/>
            </w:rPr>
            <m:t xml:space="preserve"> </m:t>
          </m:r>
          <m:r>
            <w:rPr>
              <w:rFonts w:ascii="Cambria Math" w:hAnsi="Cambria Math"/>
            </w:rPr>
            <m:t>x</m:t>
          </m:r>
          <m:r>
            <w:rPr>
              <w:rFonts w:ascii="Cambria Math" w:hAnsiTheme="minorHAnsi"/>
            </w:rPr>
            <m:t xml:space="preserve"> </m:t>
          </m:r>
          <m:r>
            <w:rPr>
              <w:rFonts w:ascii="Cambria Math" w:hAnsi="Cambria Math"/>
            </w:rPr>
            <m:t>Q</m:t>
          </m:r>
        </m:oMath>
      </m:oMathPara>
    </w:p>
    <w:p w:rsidR="00E97CB8" w:rsidRPr="00E71CD2" w:rsidRDefault="00A45B16" w:rsidP="005654CD">
      <w:pPr>
        <w:spacing w:after="120"/>
        <w:jc w:val="both"/>
        <w:rPr>
          <w:rFonts w:asciiTheme="minorHAnsi" w:hAnsiTheme="minorHAnsi"/>
        </w:rPr>
      </w:pPr>
      <w:r w:rsidRPr="00E71CD2">
        <w:rPr>
          <w:rFonts w:asciiTheme="minorHAnsi" w:hAnsiTheme="minorHAnsi"/>
        </w:rPr>
        <w:t>Y esta viene dada generalmente en kg/</w:t>
      </w:r>
      <w:r w:rsidR="002D4C91" w:rsidRPr="00E71CD2">
        <w:rPr>
          <w:rFonts w:asciiTheme="minorHAnsi" w:hAnsiTheme="minorHAnsi"/>
        </w:rPr>
        <w:t>día exceptuando</w:t>
      </w:r>
      <w:r w:rsidR="0070363C" w:rsidRPr="00E71CD2">
        <w:rPr>
          <w:rFonts w:asciiTheme="minorHAnsi" w:hAnsiTheme="minorHAnsi"/>
        </w:rPr>
        <w:t xml:space="preserve"> l</w:t>
      </w:r>
      <w:r w:rsidR="00CF573B">
        <w:rPr>
          <w:rFonts w:asciiTheme="minorHAnsi" w:hAnsiTheme="minorHAnsi"/>
        </w:rPr>
        <w:t>o</w:t>
      </w:r>
      <w:r w:rsidR="0070363C" w:rsidRPr="00E71CD2">
        <w:rPr>
          <w:rFonts w:asciiTheme="minorHAnsi" w:hAnsiTheme="minorHAnsi"/>
        </w:rPr>
        <w:t>s coliformes fecales que vienen dad</w:t>
      </w:r>
      <w:r w:rsidR="00CF573B">
        <w:rPr>
          <w:rFonts w:asciiTheme="minorHAnsi" w:hAnsiTheme="minorHAnsi"/>
        </w:rPr>
        <w:t>o</w:t>
      </w:r>
      <w:r w:rsidR="0070363C" w:rsidRPr="00E71CD2">
        <w:rPr>
          <w:rFonts w:asciiTheme="minorHAnsi" w:hAnsiTheme="minorHAnsi"/>
        </w:rPr>
        <w:t>s en NMP/día.</w:t>
      </w:r>
    </w:p>
    <w:p w:rsidR="00A45B16" w:rsidRPr="00E71CD2" w:rsidRDefault="00A45B16" w:rsidP="005654CD">
      <w:pPr>
        <w:spacing w:after="120"/>
        <w:jc w:val="both"/>
        <w:rPr>
          <w:rFonts w:asciiTheme="minorHAnsi" w:hAnsiTheme="minorHAnsi"/>
        </w:rPr>
      </w:pPr>
      <w:r w:rsidRPr="00E71CD2">
        <w:rPr>
          <w:rFonts w:asciiTheme="minorHAnsi" w:hAnsiTheme="minorHAnsi"/>
        </w:rPr>
        <w:t>Para estimar la carga contaminante promedio en cada rio monitoreado se siguieron los siguientes pasos:</w:t>
      </w:r>
    </w:p>
    <w:p w:rsidR="00A45B16" w:rsidRPr="00E71CD2" w:rsidRDefault="00A45B16" w:rsidP="005654CD">
      <w:pPr>
        <w:pStyle w:val="Prrafodelista"/>
        <w:numPr>
          <w:ilvl w:val="0"/>
          <w:numId w:val="19"/>
        </w:numPr>
        <w:spacing w:after="120"/>
        <w:jc w:val="both"/>
        <w:rPr>
          <w:rFonts w:asciiTheme="minorHAnsi" w:hAnsiTheme="minorHAnsi"/>
        </w:rPr>
      </w:pPr>
      <w:r w:rsidRPr="00E71CD2">
        <w:rPr>
          <w:rFonts w:asciiTheme="minorHAnsi" w:hAnsiTheme="minorHAnsi"/>
        </w:rPr>
        <w:t>Calcular la carga contaminante en cada estación de monitoreo para cada una de las campañas realizadas.</w:t>
      </w:r>
    </w:p>
    <w:p w:rsidR="00CF12C0" w:rsidRPr="00E71CD2" w:rsidRDefault="00CF12C0" w:rsidP="005654CD">
      <w:pPr>
        <w:spacing w:after="0"/>
        <w:ind w:left="357"/>
        <w:rPr>
          <w:rFonts w:asciiTheme="minorHAnsi" w:hAnsiTheme="minorHAnsi"/>
        </w:rPr>
      </w:pPr>
      <w:r w:rsidRPr="00E71CD2">
        <w:rPr>
          <w:rFonts w:asciiTheme="minorHAnsi" w:hAnsiTheme="minorHAnsi"/>
        </w:rPr>
        <w:t>Ejemplo:</w:t>
      </w:r>
    </w:p>
    <w:tbl>
      <w:tblPr>
        <w:tblStyle w:val="Tablaconcuadrcula"/>
        <w:tblW w:w="0" w:type="auto"/>
        <w:tblInd w:w="360" w:type="dxa"/>
        <w:tblLook w:val="04A0" w:firstRow="1" w:lastRow="0" w:firstColumn="1" w:lastColumn="0" w:noHBand="0" w:noVBand="1"/>
      </w:tblPr>
      <w:tblGrid>
        <w:gridCol w:w="1862"/>
        <w:gridCol w:w="1700"/>
        <w:gridCol w:w="1700"/>
        <w:gridCol w:w="1732"/>
        <w:gridCol w:w="1476"/>
      </w:tblGrid>
      <w:tr w:rsidR="00CF12C0" w:rsidRPr="00E71CD2" w:rsidTr="00CF12C0">
        <w:tc>
          <w:tcPr>
            <w:tcW w:w="1862" w:type="dxa"/>
          </w:tcPr>
          <w:p w:rsidR="00CF12C0" w:rsidRPr="00E71CD2" w:rsidRDefault="00CF12C0" w:rsidP="00CF12C0">
            <w:pPr>
              <w:rPr>
                <w:rFonts w:asciiTheme="minorHAnsi" w:hAnsiTheme="minorHAnsi"/>
                <w:b/>
              </w:rPr>
            </w:pPr>
            <w:r w:rsidRPr="00E71CD2">
              <w:rPr>
                <w:rFonts w:asciiTheme="minorHAnsi" w:hAnsiTheme="minorHAnsi"/>
                <w:b/>
              </w:rPr>
              <w:t>Rio</w:t>
            </w:r>
          </w:p>
        </w:tc>
        <w:tc>
          <w:tcPr>
            <w:tcW w:w="1700" w:type="dxa"/>
          </w:tcPr>
          <w:p w:rsidR="00CF12C0" w:rsidRPr="00E71CD2" w:rsidRDefault="00CF12C0" w:rsidP="00CF12C0">
            <w:pPr>
              <w:rPr>
                <w:rFonts w:asciiTheme="minorHAnsi" w:hAnsiTheme="minorHAnsi"/>
                <w:b/>
              </w:rPr>
            </w:pPr>
            <w:r w:rsidRPr="00E71CD2">
              <w:rPr>
                <w:rFonts w:asciiTheme="minorHAnsi" w:hAnsiTheme="minorHAnsi"/>
                <w:b/>
              </w:rPr>
              <w:t>Estación de monitoreo</w:t>
            </w:r>
          </w:p>
        </w:tc>
        <w:tc>
          <w:tcPr>
            <w:tcW w:w="1700" w:type="dxa"/>
          </w:tcPr>
          <w:p w:rsidR="00CF12C0" w:rsidRPr="00E71CD2" w:rsidRDefault="00CF12C0" w:rsidP="00CF12C0">
            <w:pPr>
              <w:rPr>
                <w:rFonts w:asciiTheme="minorHAnsi" w:hAnsiTheme="minorHAnsi"/>
                <w:b/>
              </w:rPr>
            </w:pPr>
            <w:r w:rsidRPr="00E71CD2">
              <w:rPr>
                <w:rFonts w:asciiTheme="minorHAnsi" w:hAnsiTheme="minorHAnsi"/>
                <w:b/>
              </w:rPr>
              <w:t>W</w:t>
            </w:r>
            <w:r w:rsidRPr="00E71CD2">
              <w:rPr>
                <w:rFonts w:asciiTheme="minorHAnsi" w:hAnsiTheme="minorHAnsi"/>
                <w:b/>
                <w:vertAlign w:val="subscript"/>
              </w:rPr>
              <w:t>AÑO1</w:t>
            </w:r>
          </w:p>
        </w:tc>
        <w:tc>
          <w:tcPr>
            <w:tcW w:w="1732" w:type="dxa"/>
          </w:tcPr>
          <w:p w:rsidR="00CF12C0" w:rsidRPr="00E71CD2" w:rsidRDefault="00CF12C0" w:rsidP="00CF12C0">
            <w:pPr>
              <w:rPr>
                <w:rFonts w:asciiTheme="minorHAnsi" w:hAnsiTheme="minorHAnsi"/>
                <w:b/>
              </w:rPr>
            </w:pPr>
            <w:r w:rsidRPr="00E71CD2">
              <w:rPr>
                <w:rFonts w:asciiTheme="minorHAnsi" w:hAnsiTheme="minorHAnsi"/>
                <w:b/>
              </w:rPr>
              <w:t>W</w:t>
            </w:r>
            <w:r w:rsidRPr="00E71CD2">
              <w:rPr>
                <w:rFonts w:asciiTheme="minorHAnsi" w:hAnsiTheme="minorHAnsi"/>
                <w:b/>
                <w:vertAlign w:val="subscript"/>
              </w:rPr>
              <w:t>AÑO2</w:t>
            </w:r>
          </w:p>
        </w:tc>
        <w:tc>
          <w:tcPr>
            <w:tcW w:w="1476" w:type="dxa"/>
          </w:tcPr>
          <w:p w:rsidR="00CF12C0" w:rsidRPr="00E71CD2" w:rsidRDefault="00CF12C0" w:rsidP="00CF12C0">
            <w:pPr>
              <w:rPr>
                <w:rFonts w:asciiTheme="minorHAnsi" w:hAnsiTheme="minorHAnsi"/>
                <w:b/>
              </w:rPr>
            </w:pPr>
            <w:proofErr w:type="gramStart"/>
            <w:r w:rsidRPr="00E71CD2">
              <w:rPr>
                <w:rFonts w:asciiTheme="minorHAnsi" w:hAnsiTheme="minorHAnsi"/>
                <w:b/>
              </w:rPr>
              <w:t>W</w:t>
            </w:r>
            <w:r w:rsidRPr="00E71CD2">
              <w:rPr>
                <w:rFonts w:asciiTheme="minorHAnsi" w:hAnsiTheme="minorHAnsi"/>
                <w:b/>
                <w:vertAlign w:val="subscript"/>
              </w:rPr>
              <w:t>AÑO..</w:t>
            </w:r>
            <w:proofErr w:type="gramEnd"/>
            <w:r w:rsidRPr="00E71CD2">
              <w:rPr>
                <w:rFonts w:asciiTheme="minorHAnsi" w:hAnsiTheme="minorHAnsi"/>
                <w:b/>
                <w:vertAlign w:val="subscript"/>
              </w:rPr>
              <w:t>n</w:t>
            </w:r>
          </w:p>
        </w:tc>
      </w:tr>
      <w:tr w:rsidR="00CF12C0" w:rsidRPr="00E71CD2" w:rsidTr="00CF12C0">
        <w:tc>
          <w:tcPr>
            <w:tcW w:w="1862" w:type="dxa"/>
          </w:tcPr>
          <w:p w:rsidR="00CF12C0" w:rsidRPr="00E71CD2" w:rsidRDefault="00CF12C0" w:rsidP="00CF12C0">
            <w:pPr>
              <w:rPr>
                <w:rFonts w:asciiTheme="minorHAnsi" w:hAnsiTheme="minorHAnsi"/>
              </w:rPr>
            </w:pPr>
            <w:r w:rsidRPr="00E71CD2">
              <w:rPr>
                <w:rFonts w:asciiTheme="minorHAnsi" w:hAnsiTheme="minorHAnsi"/>
              </w:rPr>
              <w:t>A</w:t>
            </w:r>
          </w:p>
        </w:tc>
        <w:tc>
          <w:tcPr>
            <w:tcW w:w="1700" w:type="dxa"/>
          </w:tcPr>
          <w:p w:rsidR="00CF12C0" w:rsidRPr="00E71CD2" w:rsidRDefault="00CF12C0" w:rsidP="00CF12C0">
            <w:pPr>
              <w:rPr>
                <w:rFonts w:asciiTheme="minorHAnsi" w:hAnsiTheme="minorHAnsi"/>
              </w:rPr>
            </w:pPr>
            <w:r w:rsidRPr="00E71CD2">
              <w:rPr>
                <w:rFonts w:asciiTheme="minorHAnsi" w:hAnsiTheme="minorHAnsi"/>
              </w:rPr>
              <w:t>A1</w:t>
            </w:r>
          </w:p>
        </w:tc>
        <w:tc>
          <w:tcPr>
            <w:tcW w:w="1700" w:type="dxa"/>
          </w:tcPr>
          <w:p w:rsidR="00CF12C0" w:rsidRPr="00E71CD2" w:rsidRDefault="00CF12C0" w:rsidP="00CF12C0">
            <w:pPr>
              <w:rPr>
                <w:rFonts w:asciiTheme="minorHAnsi" w:hAnsiTheme="minorHAnsi"/>
              </w:rPr>
            </w:pPr>
            <w:r w:rsidRPr="00E71CD2">
              <w:rPr>
                <w:rFonts w:asciiTheme="minorHAnsi" w:hAnsiTheme="minorHAnsi"/>
              </w:rPr>
              <w:t>x</w:t>
            </w:r>
          </w:p>
        </w:tc>
        <w:tc>
          <w:tcPr>
            <w:tcW w:w="1732" w:type="dxa"/>
          </w:tcPr>
          <w:p w:rsidR="00CF12C0" w:rsidRPr="00E71CD2" w:rsidRDefault="00CF12C0" w:rsidP="00CF12C0">
            <w:pPr>
              <w:rPr>
                <w:rFonts w:asciiTheme="minorHAnsi" w:hAnsiTheme="minorHAnsi"/>
              </w:rPr>
            </w:pPr>
            <w:proofErr w:type="spellStart"/>
            <w:r w:rsidRPr="00E71CD2">
              <w:rPr>
                <w:rFonts w:asciiTheme="minorHAnsi" w:hAnsiTheme="minorHAnsi"/>
              </w:rPr>
              <w:t>xx</w:t>
            </w:r>
            <w:proofErr w:type="spellEnd"/>
          </w:p>
        </w:tc>
        <w:tc>
          <w:tcPr>
            <w:tcW w:w="1476" w:type="dxa"/>
          </w:tcPr>
          <w:p w:rsidR="00CF12C0" w:rsidRPr="00E71CD2" w:rsidRDefault="00CF12C0" w:rsidP="00CF12C0">
            <w:pPr>
              <w:rPr>
                <w:rFonts w:asciiTheme="minorHAnsi" w:hAnsiTheme="minorHAnsi"/>
              </w:rPr>
            </w:pPr>
            <w:proofErr w:type="spellStart"/>
            <w:r w:rsidRPr="00E71CD2">
              <w:rPr>
                <w:rFonts w:asciiTheme="minorHAnsi" w:hAnsiTheme="minorHAnsi"/>
              </w:rPr>
              <w:t>xxx</w:t>
            </w:r>
            <w:proofErr w:type="spellEnd"/>
          </w:p>
        </w:tc>
      </w:tr>
      <w:tr w:rsidR="00CF12C0" w:rsidRPr="00E71CD2" w:rsidTr="00CF12C0">
        <w:tc>
          <w:tcPr>
            <w:tcW w:w="1862" w:type="dxa"/>
          </w:tcPr>
          <w:p w:rsidR="00CF12C0" w:rsidRPr="00E71CD2" w:rsidRDefault="00CF12C0" w:rsidP="00CF12C0">
            <w:pPr>
              <w:rPr>
                <w:rFonts w:asciiTheme="minorHAnsi" w:hAnsiTheme="minorHAnsi"/>
              </w:rPr>
            </w:pPr>
            <w:r w:rsidRPr="00E71CD2">
              <w:rPr>
                <w:rFonts w:asciiTheme="minorHAnsi" w:hAnsiTheme="minorHAnsi"/>
              </w:rPr>
              <w:t>A</w:t>
            </w:r>
          </w:p>
        </w:tc>
        <w:tc>
          <w:tcPr>
            <w:tcW w:w="1700" w:type="dxa"/>
          </w:tcPr>
          <w:p w:rsidR="00CF12C0" w:rsidRPr="00E71CD2" w:rsidRDefault="00CF12C0" w:rsidP="00CF12C0">
            <w:pPr>
              <w:rPr>
                <w:rFonts w:asciiTheme="minorHAnsi" w:hAnsiTheme="minorHAnsi"/>
              </w:rPr>
            </w:pPr>
            <w:r w:rsidRPr="00E71CD2">
              <w:rPr>
                <w:rFonts w:asciiTheme="minorHAnsi" w:hAnsiTheme="minorHAnsi"/>
              </w:rPr>
              <w:t>A2</w:t>
            </w:r>
          </w:p>
        </w:tc>
        <w:tc>
          <w:tcPr>
            <w:tcW w:w="1700" w:type="dxa"/>
          </w:tcPr>
          <w:p w:rsidR="00CF12C0" w:rsidRPr="00E71CD2" w:rsidRDefault="00B5647C" w:rsidP="00CF12C0">
            <w:pPr>
              <w:rPr>
                <w:rFonts w:asciiTheme="minorHAnsi" w:hAnsiTheme="minorHAnsi"/>
              </w:rPr>
            </w:pPr>
            <w:r w:rsidRPr="00E71CD2">
              <w:rPr>
                <w:rFonts w:asciiTheme="minorHAnsi" w:hAnsiTheme="minorHAnsi"/>
              </w:rPr>
              <w:t>x</w:t>
            </w:r>
          </w:p>
        </w:tc>
        <w:tc>
          <w:tcPr>
            <w:tcW w:w="1732" w:type="dxa"/>
          </w:tcPr>
          <w:p w:rsidR="00CF12C0" w:rsidRPr="00E71CD2" w:rsidRDefault="00B5647C" w:rsidP="00CF12C0">
            <w:pPr>
              <w:rPr>
                <w:rFonts w:asciiTheme="minorHAnsi" w:hAnsiTheme="minorHAnsi"/>
              </w:rPr>
            </w:pPr>
            <w:proofErr w:type="spellStart"/>
            <w:r w:rsidRPr="00E71CD2">
              <w:rPr>
                <w:rFonts w:asciiTheme="minorHAnsi" w:hAnsiTheme="minorHAnsi"/>
              </w:rPr>
              <w:t>xx</w:t>
            </w:r>
            <w:proofErr w:type="spellEnd"/>
          </w:p>
        </w:tc>
        <w:tc>
          <w:tcPr>
            <w:tcW w:w="1476" w:type="dxa"/>
          </w:tcPr>
          <w:p w:rsidR="00CF12C0" w:rsidRPr="00E71CD2" w:rsidRDefault="00B5647C" w:rsidP="00CF12C0">
            <w:pPr>
              <w:rPr>
                <w:rFonts w:asciiTheme="minorHAnsi" w:hAnsiTheme="minorHAnsi"/>
              </w:rPr>
            </w:pPr>
            <w:proofErr w:type="spellStart"/>
            <w:r w:rsidRPr="00E71CD2">
              <w:rPr>
                <w:rFonts w:asciiTheme="minorHAnsi" w:hAnsiTheme="minorHAnsi"/>
              </w:rPr>
              <w:t>xxx</w:t>
            </w:r>
            <w:proofErr w:type="spellEnd"/>
          </w:p>
        </w:tc>
      </w:tr>
    </w:tbl>
    <w:p w:rsidR="00CF12C0" w:rsidRPr="00E71CD2" w:rsidRDefault="00CF12C0" w:rsidP="0086613E">
      <w:pPr>
        <w:spacing w:after="120"/>
        <w:ind w:left="357"/>
        <w:rPr>
          <w:rFonts w:asciiTheme="minorHAnsi" w:hAnsiTheme="minorHAnsi"/>
        </w:rPr>
      </w:pPr>
    </w:p>
    <w:p w:rsidR="00A45B16" w:rsidRPr="00E71CD2" w:rsidRDefault="00CF12C0" w:rsidP="00C46809">
      <w:pPr>
        <w:pStyle w:val="Prrafodelista"/>
        <w:numPr>
          <w:ilvl w:val="0"/>
          <w:numId w:val="19"/>
        </w:numPr>
        <w:jc w:val="both"/>
        <w:rPr>
          <w:rFonts w:asciiTheme="minorHAnsi" w:hAnsiTheme="minorHAnsi"/>
        </w:rPr>
      </w:pPr>
      <w:r w:rsidRPr="00E71CD2">
        <w:rPr>
          <w:rFonts w:asciiTheme="minorHAnsi" w:hAnsiTheme="minorHAnsi"/>
        </w:rPr>
        <w:t>Calcular el promedio simple de las cargas contaminantes para una misma estación de monitoreo.</w:t>
      </w:r>
    </w:p>
    <w:p w:rsidR="00CF12C0" w:rsidRPr="00E71CD2" w:rsidRDefault="00CF12C0" w:rsidP="00CF12C0">
      <w:pPr>
        <w:pStyle w:val="Prrafodelista"/>
        <w:rPr>
          <w:rFonts w:asciiTheme="minorHAnsi" w:hAnsiTheme="minorHAnsi"/>
        </w:rPr>
      </w:pPr>
      <w:r w:rsidRPr="00E71CD2">
        <w:rPr>
          <w:rFonts w:asciiTheme="minorHAnsi" w:hAnsiTheme="minorHAnsi"/>
        </w:rPr>
        <w:t>Ejemplo:</w:t>
      </w:r>
    </w:p>
    <w:p w:rsidR="00B5647C" w:rsidRPr="00E71CD2" w:rsidRDefault="00D73FBD" w:rsidP="00CF12C0">
      <w:pPr>
        <w:pStyle w:val="Prrafodelista"/>
        <w:rPr>
          <w:rFonts w:asciiTheme="minorHAnsi" w:hAnsiTheme="minorHAnsi"/>
        </w:rPr>
      </w:pPr>
      <m:oMathPara>
        <m:oMath>
          <m:sSub>
            <m:sSubPr>
              <m:ctrlPr>
                <w:rPr>
                  <w:rFonts w:ascii="Cambria Math" w:hAnsiTheme="minorHAnsi"/>
                  <w:i/>
                </w:rPr>
              </m:ctrlPr>
            </m:sSubPr>
            <m:e>
              <m:r>
                <w:rPr>
                  <w:rFonts w:ascii="Cambria Math" w:hAnsi="Cambria Math"/>
                </w:rPr>
                <m:t>W</m:t>
              </m:r>
            </m:e>
            <m:sub>
              <m:r>
                <w:rPr>
                  <w:rFonts w:ascii="Cambria Math" w:hAnsi="Cambria Math"/>
                </w:rPr>
                <m:t>An</m:t>
              </m:r>
            </m:sub>
          </m:sSub>
          <m:r>
            <w:rPr>
              <w:rFonts w:ascii="Cambria Math" w:hAnsiTheme="minorHAnsi"/>
            </w:rPr>
            <m:t>=</m:t>
          </m:r>
          <m:nary>
            <m:naryPr>
              <m:chr m:val="∑"/>
              <m:limLoc m:val="undOvr"/>
              <m:ctrlPr>
                <w:rPr>
                  <w:rFonts w:ascii="Cambria Math" w:hAnsiTheme="minorHAnsi"/>
                  <w:i/>
                </w:rPr>
              </m:ctrlPr>
            </m:naryPr>
            <m:sub>
              <m:r>
                <w:rPr>
                  <w:rFonts w:ascii="Cambria Math" w:hAnsi="Cambria Math"/>
                </w:rPr>
                <m:t>i</m:t>
              </m:r>
              <m:r>
                <w:rPr>
                  <w:rFonts w:ascii="Cambria Math" w:hAnsiTheme="minorHAnsi"/>
                </w:rPr>
                <m:t>=2006</m:t>
              </m:r>
            </m:sub>
            <m:sup>
              <m:r>
                <w:rPr>
                  <w:rFonts w:ascii="Cambria Math" w:hAnsi="Cambria Math"/>
                </w:rPr>
                <m:t>n</m:t>
              </m:r>
            </m:sup>
            <m:e>
              <m:r>
                <w:rPr>
                  <w:rFonts w:ascii="Cambria Math" w:hAnsi="Cambria Math"/>
                </w:rPr>
                <m:t>W</m:t>
              </m:r>
            </m:e>
          </m:nary>
        </m:oMath>
      </m:oMathPara>
    </w:p>
    <w:p w:rsidR="00B5647C" w:rsidRPr="00E71CD2" w:rsidRDefault="00B5647C" w:rsidP="00CF12C0">
      <w:pPr>
        <w:pStyle w:val="Prrafodelista"/>
        <w:rPr>
          <w:rFonts w:asciiTheme="minorHAnsi" w:hAnsiTheme="minorHAnsi"/>
        </w:rPr>
      </w:pPr>
      <w:r w:rsidRPr="00E71CD2">
        <w:rPr>
          <w:rFonts w:asciiTheme="minorHAnsi" w:hAnsiTheme="minorHAnsi"/>
        </w:rPr>
        <w:t xml:space="preserve">Donde: </w:t>
      </w:r>
    </w:p>
    <w:p w:rsidR="00B5647C" w:rsidRPr="00E71CD2" w:rsidRDefault="00B5647C" w:rsidP="00CF12C0">
      <w:pPr>
        <w:pStyle w:val="Prrafodelista"/>
        <w:rPr>
          <w:rFonts w:asciiTheme="minorHAnsi" w:hAnsiTheme="minorHAnsi"/>
        </w:rPr>
      </w:pPr>
      <w:r w:rsidRPr="00E71CD2">
        <w:rPr>
          <w:rFonts w:asciiTheme="minorHAnsi" w:hAnsiTheme="minorHAnsi"/>
        </w:rPr>
        <w:t>n: A las campañas realizadas en esa estación de muestreo</w:t>
      </w:r>
    </w:p>
    <w:p w:rsidR="00B5647C" w:rsidRPr="00E71CD2" w:rsidRDefault="00B5647C" w:rsidP="00CF12C0">
      <w:pPr>
        <w:pStyle w:val="Prrafodelista"/>
        <w:rPr>
          <w:rFonts w:asciiTheme="minorHAnsi" w:hAnsiTheme="minorHAnsi"/>
        </w:rPr>
      </w:pPr>
    </w:p>
    <w:p w:rsidR="00CF12C0" w:rsidRPr="00E71CD2" w:rsidRDefault="00CF12C0" w:rsidP="00C46809">
      <w:pPr>
        <w:pStyle w:val="Prrafodelista"/>
        <w:numPr>
          <w:ilvl w:val="0"/>
          <w:numId w:val="19"/>
        </w:numPr>
        <w:jc w:val="both"/>
        <w:rPr>
          <w:rFonts w:asciiTheme="minorHAnsi" w:hAnsiTheme="minorHAnsi"/>
        </w:rPr>
      </w:pPr>
      <w:r w:rsidRPr="00E71CD2">
        <w:rPr>
          <w:rFonts w:asciiTheme="minorHAnsi" w:hAnsiTheme="minorHAnsi"/>
        </w:rPr>
        <w:lastRenderedPageBreak/>
        <w:t>Calcular el promedio simple de la carga contaminantes promedio de las diferentes estaciones de monitoreo de un mismo rio.</w:t>
      </w:r>
    </w:p>
    <w:p w:rsidR="00B5647C" w:rsidRPr="00E71CD2" w:rsidRDefault="00B5647C" w:rsidP="00B5647C">
      <w:pPr>
        <w:pStyle w:val="Prrafodelista"/>
        <w:rPr>
          <w:rFonts w:asciiTheme="minorHAnsi" w:hAnsiTheme="minorHAnsi"/>
        </w:rPr>
      </w:pPr>
    </w:p>
    <w:p w:rsidR="00B5647C" w:rsidRPr="00E71CD2" w:rsidRDefault="00D73FBD" w:rsidP="00B5647C">
      <w:pPr>
        <w:pStyle w:val="Prrafodelista"/>
        <w:rPr>
          <w:rFonts w:asciiTheme="minorHAnsi" w:hAnsiTheme="minorHAnsi"/>
        </w:rPr>
      </w:pPr>
      <m:oMathPara>
        <m:oMath>
          <m:sSub>
            <m:sSubPr>
              <m:ctrlPr>
                <w:rPr>
                  <w:rFonts w:ascii="Cambria Math" w:hAnsiTheme="minorHAnsi"/>
                  <w:i/>
                </w:rPr>
              </m:ctrlPr>
            </m:sSubPr>
            <m:e>
              <m:r>
                <w:rPr>
                  <w:rFonts w:ascii="Cambria Math" w:hAnsi="Cambria Math"/>
                </w:rPr>
                <m:t>W</m:t>
              </m:r>
            </m:e>
            <m:sub>
              <m:r>
                <w:rPr>
                  <w:rFonts w:ascii="Cambria Math" w:hAnsi="Cambria Math"/>
                </w:rPr>
                <m:t>A</m:t>
              </m:r>
            </m:sub>
          </m:sSub>
          <m:r>
            <w:rPr>
              <w:rFonts w:ascii="Cambria Math" w:hAnsiTheme="minorHAnsi"/>
            </w:rPr>
            <m:t>=</m:t>
          </m:r>
          <m:nary>
            <m:naryPr>
              <m:chr m:val="∑"/>
              <m:limLoc m:val="undOvr"/>
              <m:ctrlPr>
                <w:rPr>
                  <w:rFonts w:ascii="Cambria Math" w:hAnsiTheme="minorHAnsi"/>
                  <w:i/>
                </w:rPr>
              </m:ctrlPr>
            </m:naryPr>
            <m:sub>
              <m:r>
                <w:rPr>
                  <w:rFonts w:ascii="Cambria Math" w:hAnsi="Cambria Math"/>
                </w:rPr>
                <m:t>i</m:t>
              </m:r>
              <m:r>
                <w:rPr>
                  <w:rFonts w:ascii="Cambria Math" w:hAnsiTheme="minorHAnsi"/>
                </w:rPr>
                <m:t>=1</m:t>
              </m:r>
            </m:sub>
            <m:sup>
              <m:r>
                <w:rPr>
                  <w:rFonts w:ascii="Cambria Math" w:hAnsi="Cambria Math"/>
                </w:rPr>
                <m:t>n</m:t>
              </m:r>
            </m:sup>
            <m:e>
              <m:sSub>
                <m:sSubPr>
                  <m:ctrlPr>
                    <w:rPr>
                      <w:rFonts w:ascii="Cambria Math" w:hAnsiTheme="minorHAnsi"/>
                      <w:i/>
                    </w:rPr>
                  </m:ctrlPr>
                </m:sSubPr>
                <m:e>
                  <m:r>
                    <w:rPr>
                      <w:rFonts w:ascii="Cambria Math" w:hAnsi="Cambria Math"/>
                    </w:rPr>
                    <m:t>W</m:t>
                  </m:r>
                </m:e>
                <m:sub>
                  <m:r>
                    <w:rPr>
                      <w:rFonts w:ascii="Cambria Math" w:hAnsi="Cambria Math"/>
                    </w:rPr>
                    <m:t>n</m:t>
                  </m:r>
                </m:sub>
              </m:sSub>
            </m:e>
          </m:nary>
        </m:oMath>
      </m:oMathPara>
    </w:p>
    <w:p w:rsidR="00B5647C" w:rsidRPr="00E71CD2" w:rsidRDefault="00B5647C" w:rsidP="00B5647C">
      <w:pPr>
        <w:pStyle w:val="Prrafodelista"/>
        <w:rPr>
          <w:rFonts w:asciiTheme="minorHAnsi" w:hAnsiTheme="minorHAnsi"/>
        </w:rPr>
      </w:pPr>
    </w:p>
    <w:p w:rsidR="00B5647C" w:rsidRPr="00E71CD2" w:rsidRDefault="00B5647C" w:rsidP="00B5647C">
      <w:pPr>
        <w:pStyle w:val="Prrafodelista"/>
        <w:rPr>
          <w:rFonts w:asciiTheme="minorHAnsi" w:hAnsiTheme="minorHAnsi"/>
        </w:rPr>
      </w:pPr>
      <w:r w:rsidRPr="00E71CD2">
        <w:rPr>
          <w:rFonts w:asciiTheme="minorHAnsi" w:hAnsiTheme="minorHAnsi"/>
        </w:rPr>
        <w:t xml:space="preserve">Donde: </w:t>
      </w:r>
    </w:p>
    <w:p w:rsidR="00B5647C" w:rsidRPr="00E71CD2" w:rsidRDefault="00B5647C" w:rsidP="00B5647C">
      <w:pPr>
        <w:pStyle w:val="Prrafodelista"/>
        <w:rPr>
          <w:rFonts w:asciiTheme="minorHAnsi" w:hAnsiTheme="minorHAnsi"/>
        </w:rPr>
      </w:pPr>
      <w:r w:rsidRPr="00E71CD2">
        <w:rPr>
          <w:rFonts w:asciiTheme="minorHAnsi" w:hAnsiTheme="minorHAnsi"/>
        </w:rPr>
        <w:t xml:space="preserve">n: El </w:t>
      </w:r>
      <w:r w:rsidR="00993697" w:rsidRPr="00E71CD2">
        <w:rPr>
          <w:rFonts w:asciiTheme="minorHAnsi" w:hAnsiTheme="minorHAnsi"/>
        </w:rPr>
        <w:t>número</w:t>
      </w:r>
      <w:r w:rsidRPr="00E71CD2">
        <w:rPr>
          <w:rFonts w:asciiTheme="minorHAnsi" w:hAnsiTheme="minorHAnsi"/>
        </w:rPr>
        <w:t xml:space="preserve"> de estaciones de muestreo sobre el rio</w:t>
      </w:r>
    </w:p>
    <w:p w:rsidR="00B5647C" w:rsidRPr="00E71CD2" w:rsidRDefault="00B5647C" w:rsidP="0086613E">
      <w:pPr>
        <w:pStyle w:val="Prrafodelista"/>
        <w:spacing w:after="120"/>
        <w:rPr>
          <w:rFonts w:asciiTheme="minorHAnsi" w:hAnsiTheme="minorHAnsi"/>
        </w:rPr>
      </w:pPr>
    </w:p>
    <w:p w:rsidR="00A45B16" w:rsidRPr="00E71CD2" w:rsidRDefault="00CF12C0" w:rsidP="008A0084">
      <w:pPr>
        <w:pStyle w:val="Ttulo2"/>
        <w:spacing w:after="120"/>
        <w:rPr>
          <w:rFonts w:asciiTheme="minorHAnsi" w:hAnsiTheme="minorHAnsi"/>
        </w:rPr>
      </w:pPr>
      <w:bookmarkStart w:id="7" w:name="_Toc523233948"/>
      <w:r w:rsidRPr="00E71CD2">
        <w:rPr>
          <w:rFonts w:asciiTheme="minorHAnsi" w:hAnsiTheme="minorHAnsi"/>
        </w:rPr>
        <w:t>Estimación de</w:t>
      </w:r>
      <w:r w:rsidR="00CF573B">
        <w:rPr>
          <w:rFonts w:asciiTheme="minorHAnsi" w:hAnsiTheme="minorHAnsi"/>
        </w:rPr>
        <w:t xml:space="preserve"> la</w:t>
      </w:r>
      <w:r w:rsidRPr="00E71CD2">
        <w:rPr>
          <w:rFonts w:asciiTheme="minorHAnsi" w:hAnsiTheme="minorHAnsi"/>
        </w:rPr>
        <w:t xml:space="preserve"> carga contaminante guía promedio por rio</w:t>
      </w:r>
      <w:bookmarkEnd w:id="7"/>
    </w:p>
    <w:p w:rsidR="00CF12C0" w:rsidRPr="00E71CD2" w:rsidRDefault="00CF12C0" w:rsidP="00CF12C0">
      <w:pPr>
        <w:jc w:val="both"/>
        <w:rPr>
          <w:rFonts w:asciiTheme="minorHAnsi" w:hAnsiTheme="minorHAnsi"/>
        </w:rPr>
      </w:pPr>
      <w:r w:rsidRPr="00E71CD2">
        <w:rPr>
          <w:rFonts w:asciiTheme="minorHAnsi" w:hAnsiTheme="minorHAnsi"/>
        </w:rPr>
        <w:t>Al igual que el proceso anterior se calcula una carga contaminante promedio que sirve como directriz para conocer el cumplimiento del reglamento técnico de calidad ambiental, en este caso el único valor que cambia en el tiempo es el caudal ya que el valor guía de DBO</w:t>
      </w:r>
      <w:r w:rsidRPr="00E71CD2">
        <w:rPr>
          <w:rFonts w:asciiTheme="minorHAnsi" w:hAnsiTheme="minorHAnsi"/>
          <w:vertAlign w:val="subscript"/>
        </w:rPr>
        <w:t xml:space="preserve">5 </w:t>
      </w:r>
      <w:r w:rsidRPr="00E71CD2">
        <w:rPr>
          <w:rFonts w:asciiTheme="minorHAnsi" w:hAnsiTheme="minorHAnsi"/>
        </w:rPr>
        <w:t>(5 mg/L) permanece constante a lo largo de todas las campañas realizadas.</w:t>
      </w:r>
    </w:p>
    <w:p w:rsidR="00274D0B" w:rsidRPr="00E71CD2" w:rsidRDefault="00274D0B" w:rsidP="00CF12C0">
      <w:pPr>
        <w:jc w:val="both"/>
        <w:rPr>
          <w:rFonts w:asciiTheme="minorHAnsi" w:hAnsiTheme="minorHAnsi"/>
        </w:rPr>
      </w:pPr>
      <w:r w:rsidRPr="00E71CD2">
        <w:rPr>
          <w:rFonts w:asciiTheme="minorHAnsi" w:hAnsiTheme="minorHAnsi"/>
        </w:rPr>
        <w:t>Cuando la carga</w:t>
      </w:r>
      <w:r w:rsidR="00CF573B">
        <w:rPr>
          <w:rFonts w:asciiTheme="minorHAnsi" w:hAnsiTheme="minorHAnsi"/>
        </w:rPr>
        <w:t xml:space="preserve"> contaminante</w:t>
      </w:r>
      <w:r w:rsidRPr="00E71CD2">
        <w:rPr>
          <w:rFonts w:asciiTheme="minorHAnsi" w:hAnsiTheme="minorHAnsi"/>
        </w:rPr>
        <w:t xml:space="preserve"> medida promedio por rio es mayor a la carga guía promedio se presenta un porcentaje de exceso de contaminante según la siguiente </w:t>
      </w:r>
      <w:r w:rsidR="00993697" w:rsidRPr="00E71CD2">
        <w:rPr>
          <w:rFonts w:asciiTheme="minorHAnsi" w:hAnsiTheme="minorHAnsi"/>
        </w:rPr>
        <w:t>fórmula</w:t>
      </w:r>
      <w:r w:rsidRPr="00E71CD2">
        <w:rPr>
          <w:rFonts w:asciiTheme="minorHAnsi" w:hAnsiTheme="minorHAnsi"/>
        </w:rPr>
        <w:t>:</w:t>
      </w:r>
    </w:p>
    <w:p w:rsidR="00274D0B" w:rsidRPr="00E71CD2" w:rsidRDefault="00274D0B" w:rsidP="00274D0B">
      <w:pPr>
        <w:jc w:val="center"/>
        <w:rPr>
          <w:rFonts w:asciiTheme="minorHAnsi" w:hAnsiTheme="minorHAnsi"/>
        </w:rPr>
      </w:pPr>
      <m:oMathPara>
        <m:oMath>
          <m:r>
            <w:rPr>
              <w:rFonts w:ascii="Cambria Math" w:hAnsiTheme="minorHAnsi"/>
            </w:rPr>
            <m:t>%</m:t>
          </m:r>
          <m:r>
            <w:rPr>
              <w:rFonts w:ascii="Cambria Math" w:hAnsi="Cambria Math"/>
            </w:rPr>
            <m:t>exceso</m:t>
          </m:r>
          <m:r>
            <w:rPr>
              <w:rFonts w:ascii="Cambria Math" w:hAnsiTheme="minorHAnsi"/>
            </w:rPr>
            <m:t>=</m:t>
          </m:r>
          <m:r>
            <w:rPr>
              <w:rFonts w:ascii="Cambria Math" w:hAnsiTheme="minorHAnsi"/>
            </w:rPr>
            <m:t xml:space="preserve"> </m:t>
          </m:r>
          <m:f>
            <m:fPr>
              <m:ctrlPr>
                <w:rPr>
                  <w:rFonts w:ascii="Cambria Math" w:hAnsiTheme="minorHAnsi"/>
                  <w:i/>
                </w:rPr>
              </m:ctrlPr>
            </m:fPr>
            <m:num>
              <m:r>
                <w:rPr>
                  <w:rFonts w:ascii="Cambria Math" w:hAnsi="Cambria Math"/>
                </w:rPr>
                <m:t>Valor</m:t>
              </m:r>
              <m:r>
                <w:rPr>
                  <w:rFonts w:ascii="Cambria Math" w:hAnsiTheme="minorHAnsi"/>
                </w:rPr>
                <m:t xml:space="preserve"> </m:t>
              </m:r>
              <m:r>
                <w:rPr>
                  <w:rFonts w:ascii="Cambria Math" w:hAnsi="Cambria Math"/>
                </w:rPr>
                <m:t>promedio</m:t>
              </m:r>
              <m:r>
                <w:rPr>
                  <w:rFonts w:asciiTheme="minorHAnsi" w:hAnsiTheme="minorHAnsi"/>
                </w:rPr>
                <m:t>-</m:t>
              </m:r>
              <m:r>
                <w:rPr>
                  <w:rFonts w:ascii="Cambria Math" w:hAnsi="Cambria Math"/>
                </w:rPr>
                <m:t>valor</m:t>
              </m:r>
              <m:r>
                <w:rPr>
                  <w:rFonts w:ascii="Cambria Math" w:hAnsiTheme="minorHAnsi"/>
                </w:rPr>
                <m:t xml:space="preserve"> </m:t>
              </m:r>
              <m:r>
                <w:rPr>
                  <w:rFonts w:ascii="Cambria Math" w:hAnsi="Cambria Math"/>
                </w:rPr>
                <m:t>promedio</m:t>
              </m:r>
              <m:r>
                <w:rPr>
                  <w:rFonts w:ascii="Cambria Math" w:hAnsiTheme="minorHAnsi"/>
                </w:rPr>
                <m:t xml:space="preserve"> </m:t>
              </m:r>
              <m:r>
                <w:rPr>
                  <w:rFonts w:ascii="Cambria Math" w:hAnsi="Cambria Math"/>
                </w:rPr>
                <m:t>guia</m:t>
              </m:r>
            </m:num>
            <m:den>
              <m:r>
                <w:rPr>
                  <w:rFonts w:ascii="Cambria Math" w:hAnsi="Cambria Math"/>
                </w:rPr>
                <m:t>valor</m:t>
              </m:r>
              <m:r>
                <w:rPr>
                  <w:rFonts w:ascii="Cambria Math" w:hAnsiTheme="minorHAnsi"/>
                </w:rPr>
                <m:t xml:space="preserve"> </m:t>
              </m:r>
              <m:r>
                <w:rPr>
                  <w:rFonts w:ascii="Cambria Math" w:hAnsi="Cambria Math"/>
                </w:rPr>
                <m:t>promedio</m:t>
              </m:r>
              <m:r>
                <w:rPr>
                  <w:rFonts w:ascii="Cambria Math" w:hAnsiTheme="minorHAnsi"/>
                </w:rPr>
                <m:t xml:space="preserve"> </m:t>
              </m:r>
              <m:r>
                <w:rPr>
                  <w:rFonts w:ascii="Cambria Math" w:hAnsi="Cambria Math"/>
                </w:rPr>
                <m:t>guia</m:t>
              </m:r>
            </m:den>
          </m:f>
          <m:r>
            <w:rPr>
              <w:rFonts w:ascii="Cambria Math" w:hAnsi="Cambria Math"/>
            </w:rPr>
            <m:t>x100 (%)</m:t>
          </m:r>
        </m:oMath>
      </m:oMathPara>
    </w:p>
    <w:p w:rsidR="0028383A" w:rsidRPr="00E71CD2" w:rsidRDefault="0028383A" w:rsidP="008A0084">
      <w:pPr>
        <w:pStyle w:val="Ttulo2"/>
        <w:spacing w:after="120"/>
        <w:rPr>
          <w:rFonts w:asciiTheme="minorHAnsi" w:hAnsiTheme="minorHAnsi"/>
        </w:rPr>
      </w:pPr>
      <w:bookmarkStart w:id="8" w:name="_Toc523233949"/>
      <w:r w:rsidRPr="00E71CD2">
        <w:rPr>
          <w:rFonts w:asciiTheme="minorHAnsi" w:hAnsiTheme="minorHAnsi"/>
        </w:rPr>
        <w:t>Estimación de la c</w:t>
      </w:r>
      <w:r w:rsidR="00304304" w:rsidRPr="00E71CD2">
        <w:rPr>
          <w:rFonts w:asciiTheme="minorHAnsi" w:hAnsiTheme="minorHAnsi"/>
        </w:rPr>
        <w:t xml:space="preserve">alidad de agua </w:t>
      </w:r>
      <w:r w:rsidRPr="00E71CD2">
        <w:rPr>
          <w:rFonts w:asciiTheme="minorHAnsi" w:hAnsiTheme="minorHAnsi"/>
        </w:rPr>
        <w:t>para lagos</w:t>
      </w:r>
      <w:r w:rsidR="00E87511">
        <w:rPr>
          <w:rFonts w:asciiTheme="minorHAnsi" w:hAnsiTheme="minorHAnsi"/>
        </w:rPr>
        <w:t xml:space="preserve"> y lagunas</w:t>
      </w:r>
      <w:bookmarkEnd w:id="8"/>
    </w:p>
    <w:p w:rsidR="0028383A" w:rsidRPr="00E71CD2" w:rsidRDefault="008162DF" w:rsidP="0086613E">
      <w:pPr>
        <w:jc w:val="both"/>
        <w:rPr>
          <w:rFonts w:asciiTheme="minorHAnsi" w:hAnsiTheme="minorHAnsi"/>
        </w:rPr>
      </w:pPr>
      <w:r w:rsidRPr="008162DF">
        <w:rPr>
          <w:rFonts w:asciiTheme="minorHAnsi" w:hAnsiTheme="minorHAnsi"/>
        </w:rPr>
        <w:t>Para la evaluación de la calidad de agua de los lagos</w:t>
      </w:r>
      <w:r w:rsidR="005E5731">
        <w:rPr>
          <w:rFonts w:asciiTheme="minorHAnsi" w:hAnsiTheme="minorHAnsi"/>
        </w:rPr>
        <w:t xml:space="preserve"> y lagunas</w:t>
      </w:r>
      <w:r w:rsidRPr="008162DF">
        <w:rPr>
          <w:rFonts w:asciiTheme="minorHAnsi" w:hAnsiTheme="minorHAnsi"/>
        </w:rPr>
        <w:t>, se ha utilizado el Índice de Calidad de Agua, ya que no es posible estimar la capacidad de carga debido a que se requiere de elaborar modelos numéricos, los cuales no se han desarrollado a la fecha.</w:t>
      </w:r>
    </w:p>
    <w:p w:rsidR="0028383A" w:rsidRPr="00E71CD2" w:rsidRDefault="0028383A" w:rsidP="0086613E">
      <w:pPr>
        <w:jc w:val="both"/>
        <w:rPr>
          <w:rFonts w:asciiTheme="minorHAnsi" w:hAnsiTheme="minorHAnsi"/>
        </w:rPr>
      </w:pPr>
      <w:r w:rsidRPr="00E71CD2">
        <w:rPr>
          <w:rFonts w:asciiTheme="minorHAnsi" w:hAnsiTheme="minorHAnsi"/>
        </w:rPr>
        <w:t xml:space="preserve">El Índice de calidad de agua propuesto por Brown es una versión modificada del “WQI” que fue desarrollada por </w:t>
      </w:r>
      <w:r w:rsidR="00E01B7D">
        <w:rPr>
          <w:rFonts w:asciiTheme="minorHAnsi" w:hAnsiTheme="minorHAnsi"/>
        </w:rPr>
        <w:t>l</w:t>
      </w:r>
      <w:r w:rsidRPr="00E71CD2">
        <w:rPr>
          <w:rFonts w:asciiTheme="minorHAnsi" w:hAnsiTheme="minorHAnsi"/>
        </w:rPr>
        <w:t xml:space="preserve">a Fundación de Sanidad Nacional de EE.UU. (NSF), </w:t>
      </w:r>
      <w:r w:rsidR="00E52062" w:rsidRPr="00E71CD2">
        <w:rPr>
          <w:rFonts w:asciiTheme="minorHAnsi" w:hAnsiTheme="minorHAnsi"/>
        </w:rPr>
        <w:t>que,</w:t>
      </w:r>
      <w:r w:rsidRPr="00E71CD2">
        <w:rPr>
          <w:rFonts w:asciiTheme="minorHAnsi" w:hAnsiTheme="minorHAnsi"/>
        </w:rPr>
        <w:t xml:space="preserve"> en un esfuerzo por idear un sistema para comparar ríos en varios lugares del país, </w:t>
      </w:r>
      <w:r w:rsidR="00E01B7D" w:rsidRPr="00E71CD2">
        <w:rPr>
          <w:rFonts w:asciiTheme="minorHAnsi" w:hAnsiTheme="minorHAnsi"/>
        </w:rPr>
        <w:t>cre</w:t>
      </w:r>
      <w:r w:rsidR="00E01B7D">
        <w:rPr>
          <w:rFonts w:asciiTheme="minorHAnsi" w:hAnsiTheme="minorHAnsi"/>
        </w:rPr>
        <w:t>ó</w:t>
      </w:r>
      <w:r w:rsidRPr="00E71CD2">
        <w:rPr>
          <w:rFonts w:asciiTheme="minorHAnsi" w:hAnsiTheme="minorHAnsi"/>
        </w:rPr>
        <w:t xml:space="preserve"> y </w:t>
      </w:r>
      <w:r w:rsidR="00E01B7D" w:rsidRPr="00E71CD2">
        <w:rPr>
          <w:rFonts w:asciiTheme="minorHAnsi" w:hAnsiTheme="minorHAnsi"/>
        </w:rPr>
        <w:t>diseñ</w:t>
      </w:r>
      <w:r w:rsidR="00E01B7D">
        <w:rPr>
          <w:rFonts w:asciiTheme="minorHAnsi" w:hAnsiTheme="minorHAnsi"/>
        </w:rPr>
        <w:t>ó</w:t>
      </w:r>
      <w:r w:rsidRPr="00E71CD2">
        <w:rPr>
          <w:rFonts w:asciiTheme="minorHAnsi" w:hAnsiTheme="minorHAnsi"/>
        </w:rPr>
        <w:t xml:space="preserve"> un índice estándar llamado WQI (</w:t>
      </w:r>
      <w:proofErr w:type="spellStart"/>
      <w:r w:rsidRPr="00E71CD2">
        <w:rPr>
          <w:rFonts w:asciiTheme="minorHAnsi" w:hAnsiTheme="minorHAnsi"/>
        </w:rPr>
        <w:t>Water</w:t>
      </w:r>
      <w:proofErr w:type="spellEnd"/>
      <w:r w:rsidRPr="00E71CD2">
        <w:rPr>
          <w:rFonts w:asciiTheme="minorHAnsi" w:hAnsiTheme="minorHAnsi"/>
        </w:rPr>
        <w:t xml:space="preserve"> </w:t>
      </w:r>
      <w:proofErr w:type="spellStart"/>
      <w:r w:rsidRPr="00E71CD2">
        <w:rPr>
          <w:rFonts w:asciiTheme="minorHAnsi" w:hAnsiTheme="minorHAnsi"/>
        </w:rPr>
        <w:t>Quality</w:t>
      </w:r>
      <w:proofErr w:type="spellEnd"/>
      <w:r w:rsidRPr="00E71CD2">
        <w:rPr>
          <w:rFonts w:asciiTheme="minorHAnsi" w:hAnsiTheme="minorHAnsi"/>
        </w:rPr>
        <w:t xml:space="preserve"> </w:t>
      </w:r>
      <w:proofErr w:type="spellStart"/>
      <w:r w:rsidRPr="00E71CD2">
        <w:rPr>
          <w:rFonts w:asciiTheme="minorHAnsi" w:hAnsiTheme="minorHAnsi"/>
        </w:rPr>
        <w:t>Index</w:t>
      </w:r>
      <w:proofErr w:type="spellEnd"/>
      <w:r w:rsidRPr="00E71CD2">
        <w:rPr>
          <w:rFonts w:asciiTheme="minorHAnsi" w:hAnsiTheme="minorHAnsi"/>
        </w:rPr>
        <w:t xml:space="preserve">) que en español se conoce como: INDICE DE CALIDAD DEL AGUA (ICA). </w:t>
      </w:r>
    </w:p>
    <w:p w:rsidR="0028383A" w:rsidRPr="00E71CD2" w:rsidRDefault="0028383A" w:rsidP="0028383A">
      <w:pPr>
        <w:jc w:val="both"/>
        <w:rPr>
          <w:rFonts w:asciiTheme="minorHAnsi" w:hAnsiTheme="minorHAnsi"/>
        </w:rPr>
      </w:pPr>
      <w:r w:rsidRPr="00E71CD2">
        <w:rPr>
          <w:rFonts w:asciiTheme="minorHAnsi" w:hAnsiTheme="minorHAnsi"/>
        </w:rPr>
        <w:t>Para la determinación del “ICA” interviene 9 parámetros, los cuales son:</w:t>
      </w:r>
    </w:p>
    <w:p w:rsidR="0028383A" w:rsidRPr="00E71CD2" w:rsidRDefault="0028383A" w:rsidP="0086613E">
      <w:pPr>
        <w:pStyle w:val="Prrafodelista"/>
        <w:numPr>
          <w:ilvl w:val="0"/>
          <w:numId w:val="18"/>
        </w:numPr>
        <w:spacing w:after="60"/>
        <w:jc w:val="both"/>
        <w:rPr>
          <w:rFonts w:asciiTheme="minorHAnsi" w:hAnsiTheme="minorHAnsi"/>
        </w:rPr>
      </w:pPr>
      <w:r w:rsidRPr="00E71CD2">
        <w:rPr>
          <w:rFonts w:asciiTheme="minorHAnsi" w:hAnsiTheme="minorHAnsi"/>
        </w:rPr>
        <w:t xml:space="preserve">Coliformes Fecales (en NMP/100 </w:t>
      </w:r>
      <w:proofErr w:type="spellStart"/>
      <w:r w:rsidRPr="00E71CD2">
        <w:rPr>
          <w:rFonts w:asciiTheme="minorHAnsi" w:hAnsiTheme="minorHAnsi"/>
        </w:rPr>
        <w:t>mL</w:t>
      </w:r>
      <w:proofErr w:type="spellEnd"/>
      <w:r w:rsidRPr="00E71CD2">
        <w:rPr>
          <w:rFonts w:asciiTheme="minorHAnsi" w:hAnsiTheme="minorHAnsi"/>
        </w:rPr>
        <w:t>)</w:t>
      </w:r>
    </w:p>
    <w:p w:rsidR="0028383A" w:rsidRPr="00E71CD2" w:rsidRDefault="0028383A" w:rsidP="0086613E">
      <w:pPr>
        <w:pStyle w:val="Prrafodelista"/>
        <w:numPr>
          <w:ilvl w:val="0"/>
          <w:numId w:val="18"/>
        </w:numPr>
        <w:spacing w:after="60"/>
        <w:jc w:val="both"/>
        <w:rPr>
          <w:rFonts w:asciiTheme="minorHAnsi" w:hAnsiTheme="minorHAnsi"/>
        </w:rPr>
      </w:pPr>
      <w:r w:rsidRPr="00E71CD2">
        <w:rPr>
          <w:rFonts w:asciiTheme="minorHAnsi" w:hAnsiTheme="minorHAnsi"/>
        </w:rPr>
        <w:t>pH (en unidades de pH)</w:t>
      </w:r>
    </w:p>
    <w:p w:rsidR="0028383A" w:rsidRPr="00E71CD2" w:rsidRDefault="0028383A" w:rsidP="0086613E">
      <w:pPr>
        <w:pStyle w:val="Prrafodelista"/>
        <w:numPr>
          <w:ilvl w:val="0"/>
          <w:numId w:val="18"/>
        </w:numPr>
        <w:spacing w:after="60"/>
        <w:jc w:val="both"/>
        <w:rPr>
          <w:rFonts w:asciiTheme="minorHAnsi" w:hAnsiTheme="minorHAnsi"/>
        </w:rPr>
      </w:pPr>
      <w:r w:rsidRPr="00E71CD2">
        <w:rPr>
          <w:rFonts w:asciiTheme="minorHAnsi" w:hAnsiTheme="minorHAnsi"/>
        </w:rPr>
        <w:t>Demanda Bioquímica de Oxigeno en 5 días (DBO5 en mg/ L)</w:t>
      </w:r>
    </w:p>
    <w:p w:rsidR="0028383A" w:rsidRPr="00E71CD2" w:rsidRDefault="0028383A" w:rsidP="0086613E">
      <w:pPr>
        <w:pStyle w:val="Prrafodelista"/>
        <w:numPr>
          <w:ilvl w:val="0"/>
          <w:numId w:val="18"/>
        </w:numPr>
        <w:spacing w:after="60"/>
        <w:jc w:val="both"/>
        <w:rPr>
          <w:rFonts w:asciiTheme="minorHAnsi" w:hAnsiTheme="minorHAnsi"/>
        </w:rPr>
      </w:pPr>
      <w:r w:rsidRPr="00E71CD2">
        <w:rPr>
          <w:rFonts w:asciiTheme="minorHAnsi" w:hAnsiTheme="minorHAnsi"/>
        </w:rPr>
        <w:t>Nitratos (NO</w:t>
      </w:r>
      <w:r w:rsidRPr="00E71CD2">
        <w:rPr>
          <w:rFonts w:asciiTheme="minorHAnsi" w:hAnsiTheme="minorHAnsi"/>
          <w:vertAlign w:val="subscript"/>
        </w:rPr>
        <w:t>3</w:t>
      </w:r>
      <w:r w:rsidRPr="00E71CD2">
        <w:rPr>
          <w:rFonts w:asciiTheme="minorHAnsi" w:hAnsiTheme="minorHAnsi"/>
        </w:rPr>
        <w:t xml:space="preserve"> en mg/L)</w:t>
      </w:r>
    </w:p>
    <w:p w:rsidR="0028383A" w:rsidRPr="00E71CD2" w:rsidRDefault="0028383A" w:rsidP="0086613E">
      <w:pPr>
        <w:pStyle w:val="Prrafodelista"/>
        <w:numPr>
          <w:ilvl w:val="0"/>
          <w:numId w:val="18"/>
        </w:numPr>
        <w:spacing w:after="60"/>
        <w:jc w:val="both"/>
        <w:rPr>
          <w:rFonts w:asciiTheme="minorHAnsi" w:hAnsiTheme="minorHAnsi"/>
        </w:rPr>
      </w:pPr>
      <w:r w:rsidRPr="00E71CD2">
        <w:rPr>
          <w:rFonts w:asciiTheme="minorHAnsi" w:hAnsiTheme="minorHAnsi"/>
        </w:rPr>
        <w:t>Fosfatos (PO</w:t>
      </w:r>
      <w:r w:rsidRPr="00E71CD2">
        <w:rPr>
          <w:rFonts w:asciiTheme="minorHAnsi" w:hAnsiTheme="minorHAnsi"/>
          <w:vertAlign w:val="subscript"/>
        </w:rPr>
        <w:t>4</w:t>
      </w:r>
      <w:r w:rsidRPr="00E71CD2">
        <w:rPr>
          <w:rFonts w:asciiTheme="minorHAnsi" w:hAnsiTheme="minorHAnsi"/>
        </w:rPr>
        <w:t xml:space="preserve"> en mg/L)</w:t>
      </w:r>
    </w:p>
    <w:p w:rsidR="0028383A" w:rsidRPr="00E71CD2" w:rsidRDefault="0028383A" w:rsidP="0086613E">
      <w:pPr>
        <w:pStyle w:val="Prrafodelista"/>
        <w:numPr>
          <w:ilvl w:val="0"/>
          <w:numId w:val="18"/>
        </w:numPr>
        <w:spacing w:after="60"/>
        <w:jc w:val="both"/>
        <w:rPr>
          <w:rFonts w:asciiTheme="minorHAnsi" w:hAnsiTheme="minorHAnsi"/>
        </w:rPr>
      </w:pPr>
      <w:r w:rsidRPr="00E71CD2">
        <w:rPr>
          <w:rFonts w:asciiTheme="minorHAnsi" w:hAnsiTheme="minorHAnsi"/>
        </w:rPr>
        <w:t>Cambio de la Temperatura (en ºC)</w:t>
      </w:r>
    </w:p>
    <w:p w:rsidR="0028383A" w:rsidRPr="00E71CD2" w:rsidRDefault="0028383A" w:rsidP="0086613E">
      <w:pPr>
        <w:pStyle w:val="Prrafodelista"/>
        <w:numPr>
          <w:ilvl w:val="0"/>
          <w:numId w:val="18"/>
        </w:numPr>
        <w:spacing w:after="60"/>
        <w:jc w:val="both"/>
        <w:rPr>
          <w:rFonts w:asciiTheme="minorHAnsi" w:hAnsiTheme="minorHAnsi"/>
        </w:rPr>
      </w:pPr>
      <w:r w:rsidRPr="00E71CD2">
        <w:rPr>
          <w:rFonts w:asciiTheme="minorHAnsi" w:hAnsiTheme="minorHAnsi"/>
        </w:rPr>
        <w:t xml:space="preserve">Turbidez (en </w:t>
      </w:r>
      <w:r w:rsidR="00230B66" w:rsidRPr="00E71CD2">
        <w:rPr>
          <w:rFonts w:asciiTheme="minorHAnsi" w:hAnsiTheme="minorHAnsi"/>
        </w:rPr>
        <w:t>UNT</w:t>
      </w:r>
      <w:r w:rsidRPr="00E71CD2">
        <w:rPr>
          <w:rFonts w:asciiTheme="minorHAnsi" w:hAnsiTheme="minorHAnsi"/>
        </w:rPr>
        <w:t>)</w:t>
      </w:r>
    </w:p>
    <w:p w:rsidR="0028383A" w:rsidRPr="00E71CD2" w:rsidRDefault="0028383A" w:rsidP="0086613E">
      <w:pPr>
        <w:pStyle w:val="Prrafodelista"/>
        <w:numPr>
          <w:ilvl w:val="0"/>
          <w:numId w:val="18"/>
        </w:numPr>
        <w:spacing w:after="60"/>
        <w:jc w:val="both"/>
        <w:rPr>
          <w:rFonts w:asciiTheme="minorHAnsi" w:hAnsiTheme="minorHAnsi"/>
        </w:rPr>
      </w:pPr>
      <w:r w:rsidRPr="00E71CD2">
        <w:rPr>
          <w:rFonts w:asciiTheme="minorHAnsi" w:hAnsiTheme="minorHAnsi"/>
        </w:rPr>
        <w:lastRenderedPageBreak/>
        <w:t>Sólidos disueltos totales (en mg/ L)</w:t>
      </w:r>
    </w:p>
    <w:p w:rsidR="0028383A" w:rsidRPr="00E71CD2" w:rsidRDefault="0028383A" w:rsidP="0086613E">
      <w:pPr>
        <w:pStyle w:val="Prrafodelista"/>
        <w:numPr>
          <w:ilvl w:val="0"/>
          <w:numId w:val="18"/>
        </w:numPr>
        <w:jc w:val="both"/>
        <w:rPr>
          <w:rFonts w:asciiTheme="minorHAnsi" w:hAnsiTheme="minorHAnsi"/>
        </w:rPr>
      </w:pPr>
      <w:r w:rsidRPr="00E71CD2">
        <w:rPr>
          <w:rFonts w:asciiTheme="minorHAnsi" w:hAnsiTheme="minorHAnsi"/>
        </w:rPr>
        <w:t>Oxígeno disuelto (OD en % saturación)</w:t>
      </w:r>
    </w:p>
    <w:p w:rsidR="0028383A" w:rsidRPr="00E71CD2" w:rsidRDefault="00E52062" w:rsidP="00BA01BE">
      <w:pPr>
        <w:pStyle w:val="Ttulo3"/>
        <w:rPr>
          <w:rFonts w:asciiTheme="minorHAnsi" w:hAnsiTheme="minorHAnsi"/>
        </w:rPr>
      </w:pPr>
      <w:bookmarkStart w:id="9" w:name="_Toc523233950"/>
      <w:r w:rsidRPr="00E71CD2">
        <w:rPr>
          <w:rFonts w:asciiTheme="minorHAnsi" w:hAnsiTheme="minorHAnsi"/>
        </w:rPr>
        <w:t>Estimación del cálculo del ICA</w:t>
      </w:r>
      <w:bookmarkEnd w:id="9"/>
      <w:r w:rsidR="00322DD7" w:rsidRPr="00E71CD2">
        <w:rPr>
          <w:rFonts w:asciiTheme="minorHAnsi" w:hAnsiTheme="minorHAnsi"/>
        </w:rPr>
        <w:t xml:space="preserve"> </w:t>
      </w:r>
    </w:p>
    <w:p w:rsidR="00E52062" w:rsidRPr="00E71CD2" w:rsidRDefault="00E52062" w:rsidP="00BA01BE">
      <w:pPr>
        <w:jc w:val="both"/>
        <w:rPr>
          <w:rFonts w:asciiTheme="minorHAnsi" w:hAnsiTheme="minorHAnsi"/>
        </w:rPr>
      </w:pPr>
      <w:r w:rsidRPr="00E71CD2">
        <w:rPr>
          <w:rFonts w:asciiTheme="minorHAnsi" w:hAnsiTheme="minorHAnsi"/>
        </w:rPr>
        <w:t>El “ICA” adopta para condiciones óptimas un valor máximo determinado de 100, que va disminuyendo con el aumento de la contaminación</w:t>
      </w:r>
      <w:r w:rsidR="00E01B7D">
        <w:rPr>
          <w:rFonts w:asciiTheme="minorHAnsi" w:hAnsiTheme="minorHAnsi"/>
        </w:rPr>
        <w:t xml:space="preserve"> en</w:t>
      </w:r>
      <w:r w:rsidRPr="00E71CD2">
        <w:rPr>
          <w:rFonts w:asciiTheme="minorHAnsi" w:hAnsiTheme="minorHAnsi"/>
        </w:rPr>
        <w:t xml:space="preserve"> el curso de agua en estudio. Posteriormente al cálculo </w:t>
      </w:r>
      <w:r w:rsidR="00E01B7D">
        <w:rPr>
          <w:rFonts w:asciiTheme="minorHAnsi" w:hAnsiTheme="minorHAnsi"/>
        </w:rPr>
        <w:t>d</w:t>
      </w:r>
      <w:r w:rsidRPr="00E71CD2">
        <w:rPr>
          <w:rFonts w:asciiTheme="minorHAnsi" w:hAnsiTheme="minorHAnsi"/>
        </w:rPr>
        <w:t>el índice de calidad de agua de tipo “General” se clasifica la calidad del agua con base a la siguiente tabla:</w:t>
      </w:r>
    </w:p>
    <w:tbl>
      <w:tblPr>
        <w:tblStyle w:val="Tablaconcuadrcula"/>
        <w:tblW w:w="0" w:type="auto"/>
        <w:jc w:val="center"/>
        <w:tblLook w:val="04A0" w:firstRow="1" w:lastRow="0" w:firstColumn="1" w:lastColumn="0" w:noHBand="0" w:noVBand="1"/>
      </w:tblPr>
      <w:tblGrid>
        <w:gridCol w:w="1344"/>
        <w:gridCol w:w="841"/>
        <w:gridCol w:w="2368"/>
      </w:tblGrid>
      <w:tr w:rsidR="00E52062" w:rsidRPr="00E71CD2" w:rsidTr="00E52062">
        <w:trPr>
          <w:jc w:val="center"/>
        </w:trPr>
        <w:tc>
          <w:tcPr>
            <w:tcW w:w="0" w:type="auto"/>
          </w:tcPr>
          <w:p w:rsidR="00E52062" w:rsidRPr="00E71CD2" w:rsidRDefault="00E52062" w:rsidP="00E52062">
            <w:pPr>
              <w:jc w:val="center"/>
              <w:rPr>
                <w:rFonts w:asciiTheme="minorHAnsi" w:hAnsiTheme="minorHAnsi"/>
                <w:b/>
              </w:rPr>
            </w:pPr>
            <w:r w:rsidRPr="00E71CD2">
              <w:rPr>
                <w:rFonts w:asciiTheme="minorHAnsi" w:hAnsiTheme="minorHAnsi"/>
                <w:b/>
              </w:rPr>
              <w:t>Clasificación</w:t>
            </w:r>
          </w:p>
        </w:tc>
        <w:tc>
          <w:tcPr>
            <w:tcW w:w="0" w:type="auto"/>
          </w:tcPr>
          <w:p w:rsidR="00E52062" w:rsidRPr="00E71CD2" w:rsidRDefault="00E52062" w:rsidP="00E52062">
            <w:pPr>
              <w:jc w:val="center"/>
              <w:rPr>
                <w:rFonts w:asciiTheme="minorHAnsi" w:hAnsiTheme="minorHAnsi"/>
                <w:b/>
              </w:rPr>
            </w:pPr>
            <w:r w:rsidRPr="00E71CD2">
              <w:rPr>
                <w:rFonts w:asciiTheme="minorHAnsi" w:hAnsiTheme="minorHAnsi"/>
                <w:b/>
              </w:rPr>
              <w:t>ICA</w:t>
            </w:r>
          </w:p>
        </w:tc>
        <w:tc>
          <w:tcPr>
            <w:tcW w:w="0" w:type="auto"/>
          </w:tcPr>
          <w:p w:rsidR="00E52062" w:rsidRPr="00E71CD2" w:rsidRDefault="00E52062" w:rsidP="00E52062">
            <w:pPr>
              <w:jc w:val="center"/>
              <w:rPr>
                <w:rFonts w:asciiTheme="minorHAnsi" w:hAnsiTheme="minorHAnsi"/>
                <w:b/>
              </w:rPr>
            </w:pPr>
            <w:r w:rsidRPr="00E71CD2">
              <w:rPr>
                <w:rFonts w:asciiTheme="minorHAnsi" w:hAnsiTheme="minorHAnsi"/>
                <w:b/>
              </w:rPr>
              <w:t>Color que lo representa</w:t>
            </w:r>
          </w:p>
        </w:tc>
      </w:tr>
      <w:tr w:rsidR="00E52062" w:rsidRPr="00E71CD2" w:rsidTr="00E52062">
        <w:trPr>
          <w:jc w:val="center"/>
        </w:trPr>
        <w:tc>
          <w:tcPr>
            <w:tcW w:w="0" w:type="auto"/>
          </w:tcPr>
          <w:p w:rsidR="00E52062" w:rsidRPr="00E71CD2" w:rsidRDefault="00E52062" w:rsidP="00E52062">
            <w:pPr>
              <w:jc w:val="center"/>
              <w:rPr>
                <w:rFonts w:asciiTheme="minorHAnsi" w:hAnsiTheme="minorHAnsi"/>
              </w:rPr>
            </w:pPr>
            <w:r w:rsidRPr="00E71CD2">
              <w:rPr>
                <w:rFonts w:asciiTheme="minorHAnsi" w:hAnsiTheme="minorHAnsi"/>
              </w:rPr>
              <w:t>Excelente</w:t>
            </w:r>
          </w:p>
        </w:tc>
        <w:tc>
          <w:tcPr>
            <w:tcW w:w="0" w:type="auto"/>
          </w:tcPr>
          <w:p w:rsidR="00E52062" w:rsidRPr="00E71CD2" w:rsidRDefault="00E52062" w:rsidP="00E52062">
            <w:pPr>
              <w:jc w:val="center"/>
              <w:rPr>
                <w:rFonts w:asciiTheme="minorHAnsi" w:hAnsiTheme="minorHAnsi"/>
              </w:rPr>
            </w:pPr>
            <w:r w:rsidRPr="00E71CD2">
              <w:rPr>
                <w:rFonts w:asciiTheme="minorHAnsi" w:hAnsiTheme="minorHAnsi"/>
              </w:rPr>
              <w:t>91-100</w:t>
            </w:r>
          </w:p>
        </w:tc>
        <w:tc>
          <w:tcPr>
            <w:tcW w:w="0" w:type="auto"/>
            <w:shd w:val="clear" w:color="auto" w:fill="0070C0"/>
          </w:tcPr>
          <w:p w:rsidR="00E52062" w:rsidRPr="00E71CD2" w:rsidRDefault="00E52062" w:rsidP="00E52062">
            <w:pPr>
              <w:jc w:val="center"/>
              <w:rPr>
                <w:rFonts w:asciiTheme="minorHAnsi" w:hAnsiTheme="minorHAnsi"/>
                <w:highlight w:val="yellow"/>
              </w:rPr>
            </w:pPr>
          </w:p>
        </w:tc>
      </w:tr>
      <w:tr w:rsidR="00E52062" w:rsidRPr="00E71CD2" w:rsidTr="00E52062">
        <w:trPr>
          <w:jc w:val="center"/>
        </w:trPr>
        <w:tc>
          <w:tcPr>
            <w:tcW w:w="0" w:type="auto"/>
          </w:tcPr>
          <w:p w:rsidR="00E52062" w:rsidRPr="00E71CD2" w:rsidRDefault="00E52062" w:rsidP="00E52062">
            <w:pPr>
              <w:jc w:val="center"/>
              <w:rPr>
                <w:rFonts w:asciiTheme="minorHAnsi" w:hAnsiTheme="minorHAnsi"/>
              </w:rPr>
            </w:pPr>
            <w:r w:rsidRPr="00E71CD2">
              <w:rPr>
                <w:rFonts w:asciiTheme="minorHAnsi" w:hAnsiTheme="minorHAnsi"/>
              </w:rPr>
              <w:t>Buena</w:t>
            </w:r>
          </w:p>
        </w:tc>
        <w:tc>
          <w:tcPr>
            <w:tcW w:w="0" w:type="auto"/>
          </w:tcPr>
          <w:p w:rsidR="00E52062" w:rsidRPr="00E71CD2" w:rsidRDefault="00E52062" w:rsidP="00E52062">
            <w:pPr>
              <w:jc w:val="center"/>
              <w:rPr>
                <w:rFonts w:asciiTheme="minorHAnsi" w:hAnsiTheme="minorHAnsi"/>
              </w:rPr>
            </w:pPr>
            <w:r w:rsidRPr="00E71CD2">
              <w:rPr>
                <w:rFonts w:asciiTheme="minorHAnsi" w:hAnsiTheme="minorHAnsi"/>
              </w:rPr>
              <w:t>71-90</w:t>
            </w:r>
          </w:p>
        </w:tc>
        <w:tc>
          <w:tcPr>
            <w:tcW w:w="0" w:type="auto"/>
            <w:shd w:val="clear" w:color="auto" w:fill="00B0F0"/>
          </w:tcPr>
          <w:p w:rsidR="00E52062" w:rsidRPr="00E71CD2" w:rsidRDefault="00E52062" w:rsidP="00E52062">
            <w:pPr>
              <w:jc w:val="center"/>
              <w:rPr>
                <w:rFonts w:asciiTheme="minorHAnsi" w:hAnsiTheme="minorHAnsi"/>
              </w:rPr>
            </w:pPr>
          </w:p>
        </w:tc>
      </w:tr>
      <w:tr w:rsidR="00E52062" w:rsidRPr="00E71CD2" w:rsidTr="00E52062">
        <w:trPr>
          <w:jc w:val="center"/>
        </w:trPr>
        <w:tc>
          <w:tcPr>
            <w:tcW w:w="0" w:type="auto"/>
          </w:tcPr>
          <w:p w:rsidR="00E52062" w:rsidRPr="00E71CD2" w:rsidRDefault="00E52062" w:rsidP="00E52062">
            <w:pPr>
              <w:jc w:val="center"/>
              <w:rPr>
                <w:rFonts w:asciiTheme="minorHAnsi" w:hAnsiTheme="minorHAnsi"/>
              </w:rPr>
            </w:pPr>
            <w:r w:rsidRPr="00E71CD2">
              <w:rPr>
                <w:rFonts w:asciiTheme="minorHAnsi" w:hAnsiTheme="minorHAnsi"/>
              </w:rPr>
              <w:t>Regular</w:t>
            </w:r>
          </w:p>
        </w:tc>
        <w:tc>
          <w:tcPr>
            <w:tcW w:w="0" w:type="auto"/>
          </w:tcPr>
          <w:p w:rsidR="00E52062" w:rsidRPr="00E71CD2" w:rsidRDefault="00E52062" w:rsidP="00E52062">
            <w:pPr>
              <w:jc w:val="center"/>
              <w:rPr>
                <w:rFonts w:asciiTheme="minorHAnsi" w:hAnsiTheme="minorHAnsi"/>
              </w:rPr>
            </w:pPr>
            <w:r w:rsidRPr="00E71CD2">
              <w:rPr>
                <w:rFonts w:asciiTheme="minorHAnsi" w:hAnsiTheme="minorHAnsi"/>
              </w:rPr>
              <w:t>51-70</w:t>
            </w:r>
          </w:p>
        </w:tc>
        <w:tc>
          <w:tcPr>
            <w:tcW w:w="0" w:type="auto"/>
            <w:shd w:val="clear" w:color="auto" w:fill="808080" w:themeFill="background1" w:themeFillShade="80"/>
          </w:tcPr>
          <w:p w:rsidR="00E52062" w:rsidRPr="00E71CD2" w:rsidRDefault="00E52062" w:rsidP="00E52062">
            <w:pPr>
              <w:jc w:val="center"/>
              <w:rPr>
                <w:rFonts w:asciiTheme="minorHAnsi" w:hAnsiTheme="minorHAnsi"/>
              </w:rPr>
            </w:pPr>
          </w:p>
        </w:tc>
      </w:tr>
      <w:tr w:rsidR="00E52062" w:rsidRPr="00E71CD2" w:rsidTr="00E52062">
        <w:trPr>
          <w:jc w:val="center"/>
        </w:trPr>
        <w:tc>
          <w:tcPr>
            <w:tcW w:w="0" w:type="auto"/>
          </w:tcPr>
          <w:p w:rsidR="00E52062" w:rsidRPr="00E71CD2" w:rsidRDefault="00E52062" w:rsidP="00E52062">
            <w:pPr>
              <w:jc w:val="center"/>
              <w:rPr>
                <w:rFonts w:asciiTheme="minorHAnsi" w:hAnsiTheme="minorHAnsi"/>
              </w:rPr>
            </w:pPr>
            <w:r w:rsidRPr="00E71CD2">
              <w:rPr>
                <w:rFonts w:asciiTheme="minorHAnsi" w:hAnsiTheme="minorHAnsi"/>
              </w:rPr>
              <w:t>Mala</w:t>
            </w:r>
          </w:p>
        </w:tc>
        <w:tc>
          <w:tcPr>
            <w:tcW w:w="0" w:type="auto"/>
          </w:tcPr>
          <w:p w:rsidR="00E52062" w:rsidRPr="00E71CD2" w:rsidRDefault="00E52062" w:rsidP="00E52062">
            <w:pPr>
              <w:jc w:val="center"/>
              <w:rPr>
                <w:rFonts w:asciiTheme="minorHAnsi" w:hAnsiTheme="minorHAnsi"/>
              </w:rPr>
            </w:pPr>
            <w:r w:rsidRPr="00E71CD2">
              <w:rPr>
                <w:rFonts w:asciiTheme="minorHAnsi" w:hAnsiTheme="minorHAnsi"/>
              </w:rPr>
              <w:t>26-50</w:t>
            </w:r>
          </w:p>
        </w:tc>
        <w:tc>
          <w:tcPr>
            <w:tcW w:w="0" w:type="auto"/>
            <w:shd w:val="clear" w:color="auto" w:fill="FFFF00"/>
          </w:tcPr>
          <w:p w:rsidR="00E52062" w:rsidRPr="00E71CD2" w:rsidRDefault="00E52062" w:rsidP="00E52062">
            <w:pPr>
              <w:jc w:val="center"/>
              <w:rPr>
                <w:rFonts w:asciiTheme="minorHAnsi" w:hAnsiTheme="minorHAnsi"/>
              </w:rPr>
            </w:pPr>
          </w:p>
        </w:tc>
      </w:tr>
      <w:tr w:rsidR="00E52062" w:rsidRPr="00E71CD2" w:rsidTr="00E52062">
        <w:trPr>
          <w:jc w:val="center"/>
        </w:trPr>
        <w:tc>
          <w:tcPr>
            <w:tcW w:w="0" w:type="auto"/>
          </w:tcPr>
          <w:p w:rsidR="00E52062" w:rsidRPr="00E71CD2" w:rsidRDefault="00E52062" w:rsidP="00E52062">
            <w:pPr>
              <w:jc w:val="center"/>
              <w:rPr>
                <w:rFonts w:asciiTheme="minorHAnsi" w:hAnsiTheme="minorHAnsi"/>
              </w:rPr>
            </w:pPr>
            <w:r w:rsidRPr="00E71CD2">
              <w:rPr>
                <w:rFonts w:asciiTheme="minorHAnsi" w:hAnsiTheme="minorHAnsi"/>
              </w:rPr>
              <w:t>Pésima</w:t>
            </w:r>
          </w:p>
        </w:tc>
        <w:tc>
          <w:tcPr>
            <w:tcW w:w="0" w:type="auto"/>
          </w:tcPr>
          <w:p w:rsidR="00E52062" w:rsidRPr="00E71CD2" w:rsidRDefault="00E52062" w:rsidP="00E52062">
            <w:pPr>
              <w:jc w:val="center"/>
              <w:rPr>
                <w:rFonts w:asciiTheme="minorHAnsi" w:hAnsiTheme="minorHAnsi"/>
              </w:rPr>
            </w:pPr>
            <w:r w:rsidRPr="00E71CD2">
              <w:rPr>
                <w:rFonts w:asciiTheme="minorHAnsi" w:hAnsiTheme="minorHAnsi"/>
              </w:rPr>
              <w:t>0-25</w:t>
            </w:r>
          </w:p>
        </w:tc>
        <w:tc>
          <w:tcPr>
            <w:tcW w:w="0" w:type="auto"/>
            <w:shd w:val="clear" w:color="auto" w:fill="FF0000"/>
          </w:tcPr>
          <w:p w:rsidR="00E52062" w:rsidRPr="00E71CD2" w:rsidRDefault="00E52062" w:rsidP="00E52062">
            <w:pPr>
              <w:jc w:val="center"/>
              <w:rPr>
                <w:rFonts w:asciiTheme="minorHAnsi" w:hAnsiTheme="minorHAnsi"/>
              </w:rPr>
            </w:pPr>
          </w:p>
        </w:tc>
      </w:tr>
    </w:tbl>
    <w:p w:rsidR="00E52062" w:rsidRPr="00E71CD2" w:rsidRDefault="00E52062" w:rsidP="00E52062">
      <w:pPr>
        <w:rPr>
          <w:rFonts w:asciiTheme="minorHAnsi" w:hAnsiTheme="minorHAnsi"/>
        </w:rPr>
      </w:pPr>
    </w:p>
    <w:p w:rsidR="00E52062" w:rsidRPr="00E71CD2" w:rsidRDefault="00E52062" w:rsidP="005654CD">
      <w:pPr>
        <w:spacing w:after="120"/>
        <w:jc w:val="both"/>
        <w:rPr>
          <w:rFonts w:asciiTheme="minorHAnsi" w:hAnsiTheme="minorHAnsi"/>
        </w:rPr>
      </w:pPr>
      <w:r w:rsidRPr="00E71CD2">
        <w:rPr>
          <w:rFonts w:asciiTheme="minorHAnsi" w:hAnsiTheme="minorHAnsi"/>
        </w:rPr>
        <w:t>Las aguas con “ICA”</w:t>
      </w:r>
      <w:r w:rsidR="00E01B7D" w:rsidRPr="00E01B7D">
        <w:rPr>
          <w:rFonts w:asciiTheme="minorHAnsi" w:hAnsiTheme="minorHAnsi"/>
        </w:rPr>
        <w:t xml:space="preserve"> de categoría “</w:t>
      </w:r>
      <w:r w:rsidR="00E01B7D">
        <w:rPr>
          <w:rFonts w:asciiTheme="minorHAnsi" w:hAnsiTheme="minorHAnsi"/>
        </w:rPr>
        <w:t>Buena</w:t>
      </w:r>
      <w:r w:rsidR="00E01B7D" w:rsidRPr="00E01B7D">
        <w:rPr>
          <w:rFonts w:asciiTheme="minorHAnsi" w:hAnsiTheme="minorHAnsi"/>
        </w:rPr>
        <w:t>”</w:t>
      </w:r>
      <w:r w:rsidR="00E01B7D">
        <w:rPr>
          <w:rFonts w:asciiTheme="minorHAnsi" w:hAnsiTheme="minorHAnsi"/>
        </w:rPr>
        <w:t xml:space="preserve"> y “Excelente”</w:t>
      </w:r>
      <w:r w:rsidR="00E01B7D" w:rsidRPr="00E01B7D">
        <w:rPr>
          <w:rFonts w:asciiTheme="minorHAnsi" w:hAnsiTheme="minorHAnsi"/>
        </w:rPr>
        <w:t xml:space="preserve"> </w:t>
      </w:r>
      <w:r w:rsidR="00E01B7D" w:rsidRPr="00E71CD2">
        <w:rPr>
          <w:rFonts w:asciiTheme="minorHAnsi" w:hAnsiTheme="minorHAnsi"/>
        </w:rPr>
        <w:t>son</w:t>
      </w:r>
      <w:r w:rsidRPr="00E71CD2">
        <w:rPr>
          <w:rFonts w:asciiTheme="minorHAnsi" w:hAnsiTheme="minorHAnsi"/>
        </w:rPr>
        <w:t xml:space="preserve"> capaces de poseer una alta diversidad de la vida acuática. Además, el agua también sería conveniente para todas las formas de contacto directo con ella.</w:t>
      </w:r>
    </w:p>
    <w:p w:rsidR="00E52062" w:rsidRPr="00E71CD2" w:rsidRDefault="00E52062" w:rsidP="005654CD">
      <w:pPr>
        <w:spacing w:after="120"/>
        <w:jc w:val="both"/>
        <w:rPr>
          <w:rFonts w:asciiTheme="minorHAnsi" w:hAnsiTheme="minorHAnsi"/>
        </w:rPr>
      </w:pPr>
      <w:r w:rsidRPr="00E71CD2">
        <w:rPr>
          <w:rFonts w:asciiTheme="minorHAnsi" w:hAnsiTheme="minorHAnsi"/>
        </w:rPr>
        <w:t>Las aguas con un “ICA” de categoría “Regular” tienen generalmente menos diversidad de organismos acuáticos y han aumentado con frecuencia el crecimiento de las algas.</w:t>
      </w:r>
    </w:p>
    <w:p w:rsidR="00E52062" w:rsidRPr="00E71CD2" w:rsidRDefault="00E52062" w:rsidP="005654CD">
      <w:pPr>
        <w:spacing w:after="120"/>
        <w:jc w:val="both"/>
        <w:rPr>
          <w:rFonts w:asciiTheme="minorHAnsi" w:hAnsiTheme="minorHAnsi"/>
        </w:rPr>
      </w:pPr>
      <w:r w:rsidRPr="00E71CD2">
        <w:rPr>
          <w:rFonts w:asciiTheme="minorHAnsi" w:hAnsiTheme="minorHAnsi"/>
        </w:rPr>
        <w:t xml:space="preserve"> Las aguas con un “ICA” de categoría “Mala” pueden solamente apoyar una diversidad baja de la vida acuática y están experimentando probablemente problemas con la contaminación.</w:t>
      </w:r>
    </w:p>
    <w:p w:rsidR="00E52062" w:rsidRPr="00E71CD2" w:rsidRDefault="00E52062" w:rsidP="005654CD">
      <w:pPr>
        <w:spacing w:after="120"/>
        <w:jc w:val="both"/>
        <w:rPr>
          <w:rFonts w:asciiTheme="minorHAnsi" w:hAnsiTheme="minorHAnsi"/>
        </w:rPr>
      </w:pPr>
      <w:r w:rsidRPr="00E71CD2">
        <w:rPr>
          <w:rFonts w:asciiTheme="minorHAnsi" w:hAnsiTheme="minorHAnsi"/>
        </w:rPr>
        <w:t>Las aguas con un “ICA” que caen en categoría “Pésima” pueden solamente poder apoyar un número limitado de las formas acuáticas de la vida, presentan problemas abundantes y normalmente no sería considerado aceptable para las actividades que implican el contacto directo con ella, tal como natación.</w:t>
      </w:r>
    </w:p>
    <w:p w:rsidR="00E52062" w:rsidRPr="00E71CD2" w:rsidRDefault="00E52062" w:rsidP="005654CD">
      <w:pPr>
        <w:spacing w:after="120"/>
        <w:jc w:val="both"/>
        <w:rPr>
          <w:rFonts w:asciiTheme="minorHAnsi" w:hAnsiTheme="minorHAnsi"/>
        </w:rPr>
      </w:pPr>
      <w:r w:rsidRPr="00E71CD2">
        <w:rPr>
          <w:rFonts w:asciiTheme="minorHAnsi" w:hAnsiTheme="minorHAnsi"/>
        </w:rPr>
        <w:t>La evaluación numérica del “ICA”, se realiza con técnicas multiplicativas y ponderadas con la asignación de pesos específicos. La ecuación general es:</w:t>
      </w:r>
    </w:p>
    <w:p w:rsidR="0028383A" w:rsidRPr="00E71CD2" w:rsidRDefault="00E52062" w:rsidP="0028383A">
      <w:pPr>
        <w:jc w:val="both"/>
        <w:rPr>
          <w:rFonts w:asciiTheme="minorHAnsi" w:hAnsiTheme="minorHAnsi"/>
        </w:rPr>
      </w:pPr>
      <m:oMathPara>
        <m:oMath>
          <m:r>
            <w:rPr>
              <w:rFonts w:ascii="Cambria Math" w:hAnsi="Cambria Math"/>
            </w:rPr>
            <m:t>ICA</m:t>
          </m:r>
          <m:r>
            <w:rPr>
              <w:rFonts w:ascii="Cambria Math" w:hAnsiTheme="minorHAnsi"/>
            </w:rPr>
            <m:t>=</m:t>
          </m:r>
          <m:nary>
            <m:naryPr>
              <m:chr m:val="∏"/>
              <m:limLoc m:val="undOvr"/>
              <m:ctrlPr>
                <w:rPr>
                  <w:rFonts w:ascii="Cambria Math" w:hAnsiTheme="minorHAnsi"/>
                  <w:i/>
                </w:rPr>
              </m:ctrlPr>
            </m:naryPr>
            <m:sub>
              <m:r>
                <w:rPr>
                  <w:rFonts w:ascii="Cambria Math" w:hAnsi="Cambria Math"/>
                </w:rPr>
                <m:t>i</m:t>
              </m:r>
              <m:r>
                <w:rPr>
                  <w:rFonts w:ascii="Cambria Math" w:hAnsiTheme="minorHAnsi"/>
                </w:rPr>
                <m:t>=1</m:t>
              </m:r>
            </m:sub>
            <m:sup>
              <m:r>
                <w:rPr>
                  <w:rFonts w:ascii="Cambria Math" w:hAnsiTheme="minorHAnsi"/>
                </w:rPr>
                <m:t>9</m:t>
              </m:r>
            </m:sup>
            <m:e>
              <m:r>
                <w:rPr>
                  <w:rFonts w:ascii="Cambria Math" w:hAnsiTheme="minorHAnsi"/>
                </w:rPr>
                <m:t>(</m:t>
              </m:r>
              <m:sSubSup>
                <m:sSubSupPr>
                  <m:ctrlPr>
                    <w:rPr>
                      <w:rFonts w:ascii="Cambria Math" w:hAnsiTheme="minorHAnsi"/>
                      <w:i/>
                    </w:rPr>
                  </m:ctrlPr>
                </m:sSubSupPr>
                <m:e>
                  <m:r>
                    <w:rPr>
                      <w:rFonts w:ascii="Cambria Math" w:hAnsi="Cambria Math"/>
                    </w:rPr>
                    <m:t>Sub</m:t>
                  </m:r>
                </m:e>
                <m:sub>
                  <m:r>
                    <w:rPr>
                      <w:rFonts w:ascii="Cambria Math" w:hAnsi="Cambria Math"/>
                    </w:rPr>
                    <m:t>i</m:t>
                  </m:r>
                </m:sub>
                <m:sup>
                  <m:sSub>
                    <m:sSubPr>
                      <m:ctrlPr>
                        <w:rPr>
                          <w:rFonts w:ascii="Cambria Math" w:hAnsiTheme="minorHAnsi"/>
                          <w:i/>
                        </w:rPr>
                      </m:ctrlPr>
                    </m:sSubPr>
                    <m:e>
                      <m:r>
                        <w:rPr>
                          <w:rFonts w:ascii="Cambria Math" w:hAnsi="Cambria Math"/>
                        </w:rPr>
                        <m:t>w</m:t>
                      </m:r>
                    </m:e>
                    <m:sub>
                      <m:r>
                        <w:rPr>
                          <w:rFonts w:ascii="Cambria Math" w:hAnsi="Cambria Math"/>
                        </w:rPr>
                        <m:t>i</m:t>
                      </m:r>
                    </m:sub>
                  </m:sSub>
                </m:sup>
              </m:sSubSup>
              <m:r>
                <w:rPr>
                  <w:rFonts w:ascii="Cambria Math" w:hAnsiTheme="minorHAnsi"/>
                </w:rPr>
                <m:t>)</m:t>
              </m:r>
            </m:e>
          </m:nary>
        </m:oMath>
      </m:oMathPara>
    </w:p>
    <w:p w:rsidR="00E52062" w:rsidRPr="005654CD" w:rsidRDefault="00E52062" w:rsidP="005654CD">
      <w:pPr>
        <w:spacing w:after="120"/>
        <w:jc w:val="both"/>
        <w:rPr>
          <w:rFonts w:asciiTheme="minorHAnsi" w:hAnsiTheme="minorHAnsi"/>
        </w:rPr>
      </w:pPr>
      <w:r w:rsidRPr="005654CD">
        <w:rPr>
          <w:rFonts w:asciiTheme="minorHAnsi" w:hAnsiTheme="minorHAnsi"/>
        </w:rPr>
        <w:t xml:space="preserve">Donde: </w:t>
      </w:r>
    </w:p>
    <w:p w:rsidR="00E52062" w:rsidRPr="005654CD" w:rsidRDefault="00D73FBD" w:rsidP="005654CD">
      <w:pPr>
        <w:spacing w:after="120"/>
        <w:jc w:val="both"/>
        <w:rPr>
          <w:rFonts w:asciiTheme="minorHAnsi" w:hAnsiTheme="minorHAnsi"/>
        </w:rPr>
      </w:pPr>
      <m:oMath>
        <m:sSub>
          <m:sSubPr>
            <m:ctrlPr>
              <w:rPr>
                <w:rFonts w:ascii="Cambria Math" w:hAnsiTheme="minorHAnsi"/>
                <w:i/>
              </w:rPr>
            </m:ctrlPr>
          </m:sSubPr>
          <m:e>
            <m:r>
              <w:rPr>
                <w:rFonts w:ascii="Cambria Math" w:hAnsi="Cambria Math"/>
              </w:rPr>
              <m:t>w</m:t>
            </m:r>
          </m:e>
          <m:sub>
            <m:r>
              <w:rPr>
                <w:rFonts w:ascii="Cambria Math" w:hAnsi="Cambria Math"/>
              </w:rPr>
              <m:t>i</m:t>
            </m:r>
          </m:sub>
        </m:sSub>
      </m:oMath>
      <w:r w:rsidR="00E52062" w:rsidRPr="005654CD">
        <w:rPr>
          <w:rFonts w:asciiTheme="minorHAnsi" w:hAnsiTheme="minorHAnsi"/>
        </w:rPr>
        <w:t>: Pesos relativos asignados a cada parámetro (</w:t>
      </w:r>
      <w:proofErr w:type="spellStart"/>
      <w:r w:rsidR="00E52062" w:rsidRPr="005654CD">
        <w:rPr>
          <w:rFonts w:asciiTheme="minorHAnsi" w:hAnsiTheme="minorHAnsi"/>
        </w:rPr>
        <w:t>Subi</w:t>
      </w:r>
      <w:proofErr w:type="spellEnd"/>
      <w:r w:rsidR="00E52062" w:rsidRPr="005654CD">
        <w:rPr>
          <w:rFonts w:asciiTheme="minorHAnsi" w:hAnsiTheme="minorHAnsi"/>
        </w:rPr>
        <w:t>), y ponderados entre 0 y 1, de tal forma que se cumpla que la sumatoria sea igual a uno.</w:t>
      </w:r>
      <w:r w:rsidR="00C65982" w:rsidRPr="005654CD">
        <w:rPr>
          <w:rFonts w:asciiTheme="minorHAnsi" w:hAnsiTheme="minorHAnsi"/>
        </w:rPr>
        <w:t xml:space="preserve"> </w:t>
      </w:r>
      <m:oMath>
        <m:sSub>
          <m:sSubPr>
            <m:ctrlPr>
              <w:rPr>
                <w:rFonts w:ascii="Cambria Math" w:hAnsiTheme="minorHAnsi"/>
                <w:i/>
              </w:rPr>
            </m:ctrlPr>
          </m:sSubPr>
          <m:e>
            <m:r>
              <w:rPr>
                <w:rFonts w:ascii="Cambria Math" w:hAnsi="Cambria Math"/>
              </w:rPr>
              <m:t>Sub</m:t>
            </m:r>
          </m:e>
          <m:sub>
            <m:r>
              <w:rPr>
                <w:rFonts w:ascii="Cambria Math" w:hAnsi="Cambria Math"/>
              </w:rPr>
              <m:t>i</m:t>
            </m:r>
          </m:sub>
        </m:sSub>
      </m:oMath>
      <w:r w:rsidR="00E52062" w:rsidRPr="005654CD">
        <w:rPr>
          <w:rFonts w:asciiTheme="minorHAnsi" w:hAnsiTheme="minorHAnsi"/>
        </w:rPr>
        <w:t>: Subíndice del parámetro i.</w:t>
      </w:r>
    </w:p>
    <w:p w:rsidR="00D23FC3" w:rsidRPr="005654CD" w:rsidRDefault="00D23FC3" w:rsidP="005654CD">
      <w:pPr>
        <w:spacing w:after="120"/>
        <w:jc w:val="both"/>
        <w:rPr>
          <w:rFonts w:asciiTheme="minorHAnsi" w:hAnsiTheme="minorHAnsi"/>
        </w:rPr>
        <w:sectPr w:rsidR="00D23FC3" w:rsidRPr="005654CD" w:rsidSect="00C14AEB">
          <w:headerReference w:type="default" r:id="rId13"/>
          <w:footerReference w:type="even" r:id="rId14"/>
          <w:footerReference w:type="default" r:id="rId15"/>
          <w:headerReference w:type="first" r:id="rId16"/>
          <w:pgSz w:w="12242" w:h="15842" w:code="1"/>
          <w:pgMar w:top="1701" w:right="1418" w:bottom="1418" w:left="1701" w:header="709" w:footer="709" w:gutter="0"/>
          <w:cols w:space="708"/>
          <w:docGrid w:linePitch="360"/>
        </w:sectPr>
      </w:pPr>
    </w:p>
    <w:p w:rsidR="00322DD7" w:rsidRPr="005654CD" w:rsidRDefault="00322DD7" w:rsidP="00E52062">
      <w:pPr>
        <w:jc w:val="both"/>
        <w:rPr>
          <w:rFonts w:asciiTheme="minorHAnsi" w:hAnsiTheme="minorHAnsi"/>
        </w:rPr>
      </w:pPr>
      <w:r w:rsidRPr="005654CD">
        <w:rPr>
          <w:rFonts w:asciiTheme="minorHAnsi" w:hAnsiTheme="minorHAnsi"/>
        </w:rPr>
        <w:lastRenderedPageBreak/>
        <w:t>Los pesos de los diversos parámetros son:</w:t>
      </w:r>
    </w:p>
    <w:tbl>
      <w:tblPr>
        <w:tblStyle w:val="Tablaconcuadrcula"/>
        <w:tblW w:w="0" w:type="auto"/>
        <w:jc w:val="center"/>
        <w:tblLook w:val="04A0" w:firstRow="1" w:lastRow="0" w:firstColumn="1" w:lastColumn="0" w:noHBand="0" w:noVBand="1"/>
      </w:tblPr>
      <w:tblGrid>
        <w:gridCol w:w="2897"/>
        <w:gridCol w:w="607"/>
      </w:tblGrid>
      <w:tr w:rsidR="00322DD7" w:rsidRPr="005654CD" w:rsidTr="00D23FC3">
        <w:trPr>
          <w:jc w:val="center"/>
        </w:trPr>
        <w:tc>
          <w:tcPr>
            <w:tcW w:w="0" w:type="auto"/>
            <w:shd w:val="clear" w:color="auto" w:fill="52658C"/>
          </w:tcPr>
          <w:p w:rsidR="00322DD7" w:rsidRPr="005654CD" w:rsidRDefault="00322DD7" w:rsidP="00322DD7">
            <w:pPr>
              <w:jc w:val="center"/>
              <w:rPr>
                <w:rFonts w:asciiTheme="minorHAnsi" w:hAnsiTheme="minorHAnsi"/>
                <w:color w:val="FFFFFF" w:themeColor="background1"/>
              </w:rPr>
            </w:pPr>
            <w:r w:rsidRPr="005654CD">
              <w:rPr>
                <w:rFonts w:asciiTheme="minorHAnsi" w:hAnsiTheme="minorHAnsi"/>
                <w:color w:val="FFFFFF" w:themeColor="background1"/>
              </w:rPr>
              <w:t>Parámetro</w:t>
            </w:r>
          </w:p>
        </w:tc>
        <w:tc>
          <w:tcPr>
            <w:tcW w:w="0" w:type="auto"/>
            <w:shd w:val="clear" w:color="auto" w:fill="52658C"/>
          </w:tcPr>
          <w:p w:rsidR="00322DD7" w:rsidRPr="005654CD" w:rsidRDefault="00D73FBD" w:rsidP="00322DD7">
            <w:pPr>
              <w:jc w:val="center"/>
              <w:rPr>
                <w:rFonts w:asciiTheme="minorHAnsi" w:hAnsiTheme="minorHAnsi"/>
                <w:color w:val="FFFFFF" w:themeColor="background1"/>
              </w:rPr>
            </w:pPr>
            <m:oMathPara>
              <m:oMath>
                <m:sSub>
                  <m:sSubPr>
                    <m:ctrlPr>
                      <w:rPr>
                        <w:rFonts w:ascii="Cambria Math" w:hAnsiTheme="minorHAnsi"/>
                        <w:i/>
                        <w:color w:val="FFFFFF" w:themeColor="background1"/>
                      </w:rPr>
                    </m:ctrlPr>
                  </m:sSubPr>
                  <m:e>
                    <m:r>
                      <w:rPr>
                        <w:rFonts w:ascii="Cambria Math" w:hAnsi="Cambria Math"/>
                        <w:color w:val="FFFFFF" w:themeColor="background1"/>
                      </w:rPr>
                      <m:t>w</m:t>
                    </m:r>
                  </m:e>
                  <m:sub>
                    <m:r>
                      <w:rPr>
                        <w:rFonts w:ascii="Cambria Math" w:hAnsi="Cambria Math"/>
                        <w:color w:val="FFFFFF" w:themeColor="background1"/>
                      </w:rPr>
                      <m:t>i</m:t>
                    </m:r>
                  </m:sub>
                </m:sSub>
              </m:oMath>
            </m:oMathPara>
          </w:p>
        </w:tc>
      </w:tr>
      <w:tr w:rsidR="00322DD7" w:rsidRPr="005654CD" w:rsidTr="00D23FC3">
        <w:trPr>
          <w:jc w:val="center"/>
        </w:trPr>
        <w:tc>
          <w:tcPr>
            <w:tcW w:w="0" w:type="auto"/>
          </w:tcPr>
          <w:p w:rsidR="00322DD7" w:rsidRPr="005654CD" w:rsidRDefault="00322DD7" w:rsidP="00322DD7">
            <w:pPr>
              <w:jc w:val="center"/>
              <w:rPr>
                <w:rFonts w:asciiTheme="minorHAnsi" w:hAnsiTheme="minorHAnsi"/>
              </w:rPr>
            </w:pPr>
            <w:r w:rsidRPr="005654CD">
              <w:rPr>
                <w:rFonts w:asciiTheme="minorHAnsi" w:hAnsiTheme="minorHAnsi"/>
              </w:rPr>
              <w:t>Coliformes Fecales</w:t>
            </w:r>
          </w:p>
        </w:tc>
        <w:tc>
          <w:tcPr>
            <w:tcW w:w="0" w:type="auto"/>
          </w:tcPr>
          <w:p w:rsidR="00322DD7" w:rsidRPr="005654CD" w:rsidRDefault="00322DD7" w:rsidP="00322DD7">
            <w:pPr>
              <w:jc w:val="center"/>
              <w:rPr>
                <w:rFonts w:asciiTheme="minorHAnsi" w:hAnsiTheme="minorHAnsi"/>
              </w:rPr>
            </w:pPr>
            <w:r w:rsidRPr="005654CD">
              <w:rPr>
                <w:rFonts w:asciiTheme="minorHAnsi" w:hAnsiTheme="minorHAnsi"/>
              </w:rPr>
              <w:t>0.15</w:t>
            </w:r>
          </w:p>
        </w:tc>
      </w:tr>
      <w:tr w:rsidR="00322DD7" w:rsidRPr="005654CD" w:rsidTr="00D23FC3">
        <w:trPr>
          <w:jc w:val="center"/>
        </w:trPr>
        <w:tc>
          <w:tcPr>
            <w:tcW w:w="0" w:type="auto"/>
          </w:tcPr>
          <w:p w:rsidR="00322DD7" w:rsidRPr="005654CD" w:rsidRDefault="00322DD7" w:rsidP="00322DD7">
            <w:pPr>
              <w:jc w:val="center"/>
              <w:rPr>
                <w:rFonts w:asciiTheme="minorHAnsi" w:hAnsiTheme="minorHAnsi"/>
              </w:rPr>
            </w:pPr>
            <w:r w:rsidRPr="005654CD">
              <w:rPr>
                <w:rFonts w:asciiTheme="minorHAnsi" w:hAnsiTheme="minorHAnsi"/>
              </w:rPr>
              <w:t>pH</w:t>
            </w:r>
          </w:p>
        </w:tc>
        <w:tc>
          <w:tcPr>
            <w:tcW w:w="0" w:type="auto"/>
          </w:tcPr>
          <w:p w:rsidR="00322DD7" w:rsidRPr="005654CD" w:rsidRDefault="00322DD7" w:rsidP="00322DD7">
            <w:pPr>
              <w:jc w:val="center"/>
              <w:rPr>
                <w:rFonts w:asciiTheme="minorHAnsi" w:hAnsiTheme="minorHAnsi"/>
              </w:rPr>
            </w:pPr>
            <w:r w:rsidRPr="005654CD">
              <w:rPr>
                <w:rFonts w:asciiTheme="minorHAnsi" w:hAnsiTheme="minorHAnsi"/>
              </w:rPr>
              <w:t>0.12</w:t>
            </w:r>
          </w:p>
        </w:tc>
      </w:tr>
      <w:tr w:rsidR="00322DD7" w:rsidRPr="005654CD" w:rsidTr="00D23FC3">
        <w:trPr>
          <w:jc w:val="center"/>
        </w:trPr>
        <w:tc>
          <w:tcPr>
            <w:tcW w:w="0" w:type="auto"/>
          </w:tcPr>
          <w:p w:rsidR="00322DD7" w:rsidRPr="005654CD" w:rsidRDefault="00322DD7" w:rsidP="00322DD7">
            <w:pPr>
              <w:jc w:val="center"/>
              <w:rPr>
                <w:rFonts w:asciiTheme="minorHAnsi" w:hAnsiTheme="minorHAnsi"/>
              </w:rPr>
            </w:pPr>
            <w:r w:rsidRPr="005654CD">
              <w:rPr>
                <w:rFonts w:asciiTheme="minorHAnsi" w:hAnsiTheme="minorHAnsi"/>
              </w:rPr>
              <w:t>DBO</w:t>
            </w:r>
            <w:r w:rsidRPr="005654CD">
              <w:rPr>
                <w:rFonts w:asciiTheme="minorHAnsi" w:hAnsiTheme="minorHAnsi"/>
                <w:vertAlign w:val="subscript"/>
              </w:rPr>
              <w:t>5</w:t>
            </w:r>
          </w:p>
        </w:tc>
        <w:tc>
          <w:tcPr>
            <w:tcW w:w="0" w:type="auto"/>
          </w:tcPr>
          <w:p w:rsidR="00322DD7" w:rsidRPr="005654CD" w:rsidRDefault="00322DD7" w:rsidP="00322DD7">
            <w:pPr>
              <w:jc w:val="center"/>
              <w:rPr>
                <w:rFonts w:asciiTheme="minorHAnsi" w:hAnsiTheme="minorHAnsi"/>
              </w:rPr>
            </w:pPr>
            <w:r w:rsidRPr="005654CD">
              <w:rPr>
                <w:rFonts w:asciiTheme="minorHAnsi" w:hAnsiTheme="minorHAnsi"/>
              </w:rPr>
              <w:t>0.10</w:t>
            </w:r>
          </w:p>
        </w:tc>
      </w:tr>
      <w:tr w:rsidR="00322DD7" w:rsidRPr="005654CD" w:rsidTr="00D23FC3">
        <w:trPr>
          <w:jc w:val="center"/>
        </w:trPr>
        <w:tc>
          <w:tcPr>
            <w:tcW w:w="0" w:type="auto"/>
          </w:tcPr>
          <w:p w:rsidR="00322DD7" w:rsidRPr="005654CD" w:rsidRDefault="00322DD7" w:rsidP="00322DD7">
            <w:pPr>
              <w:jc w:val="center"/>
              <w:rPr>
                <w:rFonts w:asciiTheme="minorHAnsi" w:hAnsiTheme="minorHAnsi"/>
              </w:rPr>
            </w:pPr>
            <w:r w:rsidRPr="005654CD">
              <w:rPr>
                <w:rFonts w:asciiTheme="minorHAnsi" w:hAnsiTheme="minorHAnsi"/>
              </w:rPr>
              <w:t>Nitratos</w:t>
            </w:r>
          </w:p>
        </w:tc>
        <w:tc>
          <w:tcPr>
            <w:tcW w:w="0" w:type="auto"/>
          </w:tcPr>
          <w:p w:rsidR="00322DD7" w:rsidRPr="005654CD" w:rsidRDefault="00322DD7" w:rsidP="00322DD7">
            <w:pPr>
              <w:jc w:val="center"/>
              <w:rPr>
                <w:rFonts w:asciiTheme="minorHAnsi" w:hAnsiTheme="minorHAnsi"/>
              </w:rPr>
            </w:pPr>
            <w:r w:rsidRPr="005654CD">
              <w:rPr>
                <w:rFonts w:asciiTheme="minorHAnsi" w:hAnsiTheme="minorHAnsi"/>
              </w:rPr>
              <w:t>0.10</w:t>
            </w:r>
          </w:p>
        </w:tc>
      </w:tr>
      <w:tr w:rsidR="00322DD7" w:rsidRPr="005654CD" w:rsidTr="00D23FC3">
        <w:trPr>
          <w:jc w:val="center"/>
        </w:trPr>
        <w:tc>
          <w:tcPr>
            <w:tcW w:w="0" w:type="auto"/>
          </w:tcPr>
          <w:p w:rsidR="00322DD7" w:rsidRPr="005654CD" w:rsidRDefault="00322DD7" w:rsidP="00322DD7">
            <w:pPr>
              <w:jc w:val="center"/>
              <w:rPr>
                <w:rFonts w:asciiTheme="minorHAnsi" w:hAnsiTheme="minorHAnsi"/>
              </w:rPr>
            </w:pPr>
            <w:r w:rsidRPr="005654CD">
              <w:rPr>
                <w:rFonts w:asciiTheme="minorHAnsi" w:hAnsiTheme="minorHAnsi"/>
              </w:rPr>
              <w:t>Fosfatos</w:t>
            </w:r>
          </w:p>
        </w:tc>
        <w:tc>
          <w:tcPr>
            <w:tcW w:w="0" w:type="auto"/>
          </w:tcPr>
          <w:p w:rsidR="00322DD7" w:rsidRPr="005654CD" w:rsidRDefault="00322DD7" w:rsidP="00322DD7">
            <w:pPr>
              <w:jc w:val="center"/>
              <w:rPr>
                <w:rFonts w:asciiTheme="minorHAnsi" w:hAnsiTheme="minorHAnsi"/>
              </w:rPr>
            </w:pPr>
            <w:r w:rsidRPr="005654CD">
              <w:rPr>
                <w:rFonts w:asciiTheme="minorHAnsi" w:hAnsiTheme="minorHAnsi"/>
              </w:rPr>
              <w:t>0.10</w:t>
            </w:r>
          </w:p>
        </w:tc>
      </w:tr>
      <w:tr w:rsidR="00322DD7" w:rsidRPr="005654CD" w:rsidTr="00D23FC3">
        <w:trPr>
          <w:jc w:val="center"/>
        </w:trPr>
        <w:tc>
          <w:tcPr>
            <w:tcW w:w="0" w:type="auto"/>
          </w:tcPr>
          <w:p w:rsidR="00322DD7" w:rsidRPr="005654CD" w:rsidRDefault="00322DD7" w:rsidP="00322DD7">
            <w:pPr>
              <w:jc w:val="center"/>
              <w:rPr>
                <w:rFonts w:asciiTheme="minorHAnsi" w:hAnsiTheme="minorHAnsi"/>
              </w:rPr>
            </w:pPr>
            <w:r w:rsidRPr="005654CD">
              <w:rPr>
                <w:rFonts w:asciiTheme="minorHAnsi" w:hAnsiTheme="minorHAnsi"/>
              </w:rPr>
              <w:t>Cambio de Temperatura</w:t>
            </w:r>
          </w:p>
        </w:tc>
        <w:tc>
          <w:tcPr>
            <w:tcW w:w="0" w:type="auto"/>
          </w:tcPr>
          <w:p w:rsidR="00322DD7" w:rsidRPr="005654CD" w:rsidRDefault="00322DD7" w:rsidP="00322DD7">
            <w:pPr>
              <w:jc w:val="center"/>
              <w:rPr>
                <w:rFonts w:asciiTheme="minorHAnsi" w:hAnsiTheme="minorHAnsi"/>
              </w:rPr>
            </w:pPr>
            <w:r w:rsidRPr="005654CD">
              <w:rPr>
                <w:rFonts w:asciiTheme="minorHAnsi" w:hAnsiTheme="minorHAnsi"/>
              </w:rPr>
              <w:t>0.10</w:t>
            </w:r>
          </w:p>
        </w:tc>
      </w:tr>
      <w:tr w:rsidR="00322DD7" w:rsidRPr="005654CD" w:rsidTr="00D23FC3">
        <w:trPr>
          <w:jc w:val="center"/>
        </w:trPr>
        <w:tc>
          <w:tcPr>
            <w:tcW w:w="0" w:type="auto"/>
          </w:tcPr>
          <w:p w:rsidR="00322DD7" w:rsidRPr="005654CD" w:rsidRDefault="00322DD7" w:rsidP="00322DD7">
            <w:pPr>
              <w:jc w:val="center"/>
              <w:rPr>
                <w:rFonts w:asciiTheme="minorHAnsi" w:hAnsiTheme="minorHAnsi"/>
              </w:rPr>
            </w:pPr>
            <w:r w:rsidRPr="005654CD">
              <w:rPr>
                <w:rFonts w:asciiTheme="minorHAnsi" w:hAnsiTheme="minorHAnsi"/>
              </w:rPr>
              <w:t>Turbidez</w:t>
            </w:r>
          </w:p>
        </w:tc>
        <w:tc>
          <w:tcPr>
            <w:tcW w:w="0" w:type="auto"/>
          </w:tcPr>
          <w:p w:rsidR="00322DD7" w:rsidRPr="005654CD" w:rsidRDefault="00322DD7" w:rsidP="00322DD7">
            <w:pPr>
              <w:jc w:val="center"/>
              <w:rPr>
                <w:rFonts w:asciiTheme="minorHAnsi" w:hAnsiTheme="minorHAnsi"/>
              </w:rPr>
            </w:pPr>
            <w:r w:rsidRPr="005654CD">
              <w:rPr>
                <w:rFonts w:asciiTheme="minorHAnsi" w:hAnsiTheme="minorHAnsi"/>
              </w:rPr>
              <w:t>0.08</w:t>
            </w:r>
          </w:p>
        </w:tc>
      </w:tr>
      <w:tr w:rsidR="00322DD7" w:rsidRPr="005654CD" w:rsidTr="00D23FC3">
        <w:trPr>
          <w:jc w:val="center"/>
        </w:trPr>
        <w:tc>
          <w:tcPr>
            <w:tcW w:w="0" w:type="auto"/>
          </w:tcPr>
          <w:p w:rsidR="00322DD7" w:rsidRPr="005654CD" w:rsidRDefault="00E01B7D" w:rsidP="00322DD7">
            <w:pPr>
              <w:jc w:val="center"/>
              <w:rPr>
                <w:rFonts w:asciiTheme="minorHAnsi" w:hAnsiTheme="minorHAnsi"/>
              </w:rPr>
            </w:pPr>
            <w:r w:rsidRPr="005654CD">
              <w:rPr>
                <w:rFonts w:asciiTheme="minorHAnsi" w:hAnsiTheme="minorHAnsi"/>
              </w:rPr>
              <w:t>S</w:t>
            </w:r>
            <w:r>
              <w:rPr>
                <w:rFonts w:asciiTheme="minorHAnsi" w:hAnsiTheme="minorHAnsi"/>
              </w:rPr>
              <w:t>ó</w:t>
            </w:r>
            <w:r w:rsidRPr="005654CD">
              <w:rPr>
                <w:rFonts w:asciiTheme="minorHAnsi" w:hAnsiTheme="minorHAnsi"/>
              </w:rPr>
              <w:t>lidos</w:t>
            </w:r>
            <w:r w:rsidR="00322DD7" w:rsidRPr="005654CD">
              <w:rPr>
                <w:rFonts w:asciiTheme="minorHAnsi" w:hAnsiTheme="minorHAnsi"/>
              </w:rPr>
              <w:t xml:space="preserve"> disueltos totales (TDS)</w:t>
            </w:r>
          </w:p>
        </w:tc>
        <w:tc>
          <w:tcPr>
            <w:tcW w:w="0" w:type="auto"/>
          </w:tcPr>
          <w:p w:rsidR="00322DD7" w:rsidRPr="005654CD" w:rsidRDefault="00322DD7" w:rsidP="00322DD7">
            <w:pPr>
              <w:jc w:val="center"/>
              <w:rPr>
                <w:rFonts w:asciiTheme="minorHAnsi" w:hAnsiTheme="minorHAnsi"/>
              </w:rPr>
            </w:pPr>
            <w:r w:rsidRPr="005654CD">
              <w:rPr>
                <w:rFonts w:asciiTheme="minorHAnsi" w:hAnsiTheme="minorHAnsi"/>
              </w:rPr>
              <w:t>0.08</w:t>
            </w:r>
          </w:p>
        </w:tc>
      </w:tr>
      <w:tr w:rsidR="00322DD7" w:rsidRPr="005654CD" w:rsidTr="00D23FC3">
        <w:trPr>
          <w:jc w:val="center"/>
        </w:trPr>
        <w:tc>
          <w:tcPr>
            <w:tcW w:w="0" w:type="auto"/>
          </w:tcPr>
          <w:p w:rsidR="00322DD7" w:rsidRPr="005654CD" w:rsidRDefault="00322DD7" w:rsidP="00322DD7">
            <w:pPr>
              <w:jc w:val="center"/>
              <w:rPr>
                <w:rFonts w:asciiTheme="minorHAnsi" w:hAnsiTheme="minorHAnsi"/>
              </w:rPr>
            </w:pPr>
            <w:r w:rsidRPr="005654CD">
              <w:rPr>
                <w:rFonts w:asciiTheme="minorHAnsi" w:hAnsiTheme="minorHAnsi"/>
              </w:rPr>
              <w:t>Oxígeno disuelto</w:t>
            </w:r>
          </w:p>
        </w:tc>
        <w:tc>
          <w:tcPr>
            <w:tcW w:w="0" w:type="auto"/>
          </w:tcPr>
          <w:p w:rsidR="00322DD7" w:rsidRPr="005654CD" w:rsidRDefault="00322DD7" w:rsidP="00322DD7">
            <w:pPr>
              <w:jc w:val="center"/>
              <w:rPr>
                <w:rFonts w:asciiTheme="minorHAnsi" w:hAnsiTheme="minorHAnsi"/>
              </w:rPr>
            </w:pPr>
            <w:r w:rsidRPr="005654CD">
              <w:rPr>
                <w:rFonts w:asciiTheme="minorHAnsi" w:hAnsiTheme="minorHAnsi"/>
              </w:rPr>
              <w:t>0.17</w:t>
            </w:r>
          </w:p>
        </w:tc>
      </w:tr>
    </w:tbl>
    <w:p w:rsidR="00B5647C" w:rsidRPr="005654CD" w:rsidRDefault="00B5647C" w:rsidP="00E71CD2">
      <w:pPr>
        <w:pStyle w:val="Ttulo1"/>
      </w:pPr>
      <w:bookmarkStart w:id="10" w:name="_Toc523233951"/>
      <w:r w:rsidRPr="005654CD">
        <w:t>Resultados obtenidos</w:t>
      </w:r>
      <w:r w:rsidR="00C45270">
        <w:t>, Capacidad de carga</w:t>
      </w:r>
      <w:bookmarkEnd w:id="10"/>
    </w:p>
    <w:p w:rsidR="00E71CD2" w:rsidRDefault="00E71CD2" w:rsidP="00E71CD2">
      <w:pPr>
        <w:jc w:val="both"/>
        <w:rPr>
          <w:rFonts w:asciiTheme="minorHAnsi" w:hAnsiTheme="minorHAnsi"/>
        </w:rPr>
      </w:pPr>
      <w:r w:rsidRPr="005654CD">
        <w:rPr>
          <w:rFonts w:asciiTheme="minorHAnsi" w:hAnsiTheme="minorHAnsi"/>
        </w:rPr>
        <w:t xml:space="preserve">Los resultados </w:t>
      </w:r>
      <w:r w:rsidR="005654CD">
        <w:rPr>
          <w:rFonts w:asciiTheme="minorHAnsi" w:hAnsiTheme="minorHAnsi"/>
        </w:rPr>
        <w:t xml:space="preserve">de capacidad de carga en valores denominados </w:t>
      </w:r>
      <w:r w:rsidR="00785622">
        <w:rPr>
          <w:rFonts w:asciiTheme="minorHAnsi" w:hAnsiTheme="minorHAnsi"/>
        </w:rPr>
        <w:t>“</w:t>
      </w:r>
      <w:r w:rsidR="005654CD">
        <w:rPr>
          <w:rFonts w:asciiTheme="minorHAnsi" w:hAnsiTheme="minorHAnsi"/>
        </w:rPr>
        <w:t>Promedio guía</w:t>
      </w:r>
      <w:r w:rsidR="00785622">
        <w:rPr>
          <w:rFonts w:asciiTheme="minorHAnsi" w:hAnsiTheme="minorHAnsi"/>
        </w:rPr>
        <w:t>” para los parámetros DBO5 y Coliformes fecales</w:t>
      </w:r>
      <w:r w:rsidR="005654CD">
        <w:rPr>
          <w:rFonts w:asciiTheme="minorHAnsi" w:hAnsiTheme="minorHAnsi"/>
        </w:rPr>
        <w:t xml:space="preserve">, </w:t>
      </w:r>
      <w:r w:rsidRPr="005654CD">
        <w:rPr>
          <w:rFonts w:asciiTheme="minorHAnsi" w:hAnsiTheme="minorHAnsi"/>
        </w:rPr>
        <w:t>se muestran por región hidrográfica</w:t>
      </w:r>
      <w:r w:rsidR="005654CD">
        <w:rPr>
          <w:rFonts w:asciiTheme="minorHAnsi" w:hAnsiTheme="minorHAnsi"/>
        </w:rPr>
        <w:t xml:space="preserve"> y por río en las siguientes tablas.</w:t>
      </w:r>
    </w:p>
    <w:p w:rsidR="00785622" w:rsidRPr="005654CD" w:rsidRDefault="00785622" w:rsidP="00E71CD2">
      <w:pPr>
        <w:jc w:val="both"/>
        <w:rPr>
          <w:rFonts w:asciiTheme="minorHAnsi" w:hAnsiTheme="minorHAnsi"/>
        </w:rPr>
      </w:pPr>
      <w:r>
        <w:rPr>
          <w:rFonts w:asciiTheme="minorHAnsi" w:hAnsiTheme="minorHAnsi"/>
        </w:rPr>
        <w:t xml:space="preserve">Como se mencionó anteriormente, </w:t>
      </w:r>
      <w:r w:rsidRPr="00785622">
        <w:rPr>
          <w:rFonts w:asciiTheme="minorHAnsi" w:hAnsiTheme="minorHAnsi"/>
        </w:rPr>
        <w:t xml:space="preserve">los parámetros de pH, turbidez, sólidos suspendidos totales, demanda química de </w:t>
      </w:r>
      <w:r w:rsidR="00E01B7D" w:rsidRPr="00785622">
        <w:rPr>
          <w:rFonts w:asciiTheme="minorHAnsi" w:hAnsiTheme="minorHAnsi"/>
        </w:rPr>
        <w:t>ox</w:t>
      </w:r>
      <w:r w:rsidR="00E01B7D">
        <w:rPr>
          <w:rFonts w:asciiTheme="minorHAnsi" w:hAnsiTheme="minorHAnsi"/>
        </w:rPr>
        <w:t>í</w:t>
      </w:r>
      <w:r w:rsidR="00E01B7D" w:rsidRPr="00785622">
        <w:rPr>
          <w:rFonts w:asciiTheme="minorHAnsi" w:hAnsiTheme="minorHAnsi"/>
        </w:rPr>
        <w:t>geno</w:t>
      </w:r>
      <w:r w:rsidRPr="00785622">
        <w:rPr>
          <w:rFonts w:asciiTheme="minorHAnsi" w:hAnsiTheme="minorHAnsi"/>
        </w:rPr>
        <w:t xml:space="preserve"> (DQO), oxígeno disuelto y aceites y grasas, indican el estado de la calidad del agua de los ríos </w:t>
      </w:r>
      <w:r>
        <w:rPr>
          <w:rFonts w:asciiTheme="minorHAnsi" w:hAnsiTheme="minorHAnsi"/>
        </w:rPr>
        <w:t>y son evaluados durante las campañas de monitoreo</w:t>
      </w:r>
      <w:r w:rsidRPr="00785622">
        <w:rPr>
          <w:rFonts w:asciiTheme="minorHAnsi" w:hAnsiTheme="minorHAnsi"/>
        </w:rPr>
        <w:t>; sin embargo, estos no pueden ser utilizados para estimar capacidad de carga, debido a que son parámetros de control de la contaminación de aguas residuales, no aplicables a la estimación de la capacidad de carga de los cuerpos de agua</w:t>
      </w:r>
      <w:r>
        <w:rPr>
          <w:rFonts w:asciiTheme="minorHAnsi" w:hAnsiTheme="minorHAnsi"/>
        </w:rPr>
        <w:t>.</w:t>
      </w:r>
    </w:p>
    <w:p w:rsidR="00B5647C" w:rsidRPr="005654CD" w:rsidRDefault="00B5647C" w:rsidP="00B5647C">
      <w:pPr>
        <w:pStyle w:val="Ttulo2"/>
        <w:rPr>
          <w:rFonts w:asciiTheme="minorHAnsi" w:hAnsiTheme="minorHAnsi"/>
        </w:rPr>
      </w:pPr>
      <w:bookmarkStart w:id="11" w:name="_Toc523233952"/>
      <w:r w:rsidRPr="005654CD">
        <w:rPr>
          <w:rFonts w:asciiTheme="minorHAnsi" w:hAnsiTheme="minorHAnsi"/>
        </w:rPr>
        <w:t>Región hidrográfica A: Rio Lempa</w:t>
      </w:r>
      <w:bookmarkEnd w:id="11"/>
    </w:p>
    <w:p w:rsidR="0070363C" w:rsidRPr="005654CD" w:rsidRDefault="0070363C" w:rsidP="00BA01BE">
      <w:pPr>
        <w:pStyle w:val="Ttulo3"/>
        <w:rPr>
          <w:rFonts w:asciiTheme="minorHAnsi" w:hAnsiTheme="minorHAnsi"/>
          <w:vertAlign w:val="subscript"/>
        </w:rPr>
      </w:pPr>
      <w:bookmarkStart w:id="12" w:name="_Toc523233953"/>
      <w:r w:rsidRPr="005654CD">
        <w:rPr>
          <w:rFonts w:asciiTheme="minorHAnsi" w:hAnsiTheme="minorHAnsi"/>
        </w:rPr>
        <w:t xml:space="preserve">Contaminante: </w:t>
      </w:r>
      <w:r w:rsidRPr="005654CD">
        <w:rPr>
          <w:rFonts w:asciiTheme="minorHAnsi" w:hAnsiTheme="minorHAnsi"/>
          <w:b/>
        </w:rPr>
        <w:t>DBO</w:t>
      </w:r>
      <w:r w:rsidRPr="005654CD">
        <w:rPr>
          <w:rFonts w:asciiTheme="minorHAnsi" w:hAnsiTheme="minorHAnsi"/>
          <w:b/>
          <w:vertAlign w:val="subscript"/>
        </w:rPr>
        <w:t>5</w:t>
      </w:r>
      <w:bookmarkEnd w:id="12"/>
    </w:p>
    <w:tbl>
      <w:tblPr>
        <w:tblW w:w="4997" w:type="pct"/>
        <w:tblInd w:w="5" w:type="dxa"/>
        <w:tblCellMar>
          <w:left w:w="70" w:type="dxa"/>
          <w:right w:w="70" w:type="dxa"/>
        </w:tblCellMar>
        <w:tblLook w:val="04A0" w:firstRow="1" w:lastRow="0" w:firstColumn="1" w:lastColumn="0" w:noHBand="0" w:noVBand="1"/>
      </w:tblPr>
      <w:tblGrid>
        <w:gridCol w:w="1867"/>
        <w:gridCol w:w="1859"/>
        <w:gridCol w:w="2205"/>
        <w:gridCol w:w="3177"/>
      </w:tblGrid>
      <w:tr w:rsidR="00274D0B" w:rsidRPr="005654CD" w:rsidTr="006A7CA2">
        <w:trPr>
          <w:trHeight w:val="345"/>
          <w:tblHeader/>
        </w:trPr>
        <w:tc>
          <w:tcPr>
            <w:tcW w:w="969" w:type="pct"/>
            <w:tcBorders>
              <w:top w:val="single" w:sz="4" w:space="0" w:color="auto"/>
              <w:left w:val="single" w:sz="4" w:space="0" w:color="auto"/>
              <w:bottom w:val="single" w:sz="4" w:space="0" w:color="auto"/>
              <w:right w:val="single" w:sz="4" w:space="0" w:color="auto"/>
            </w:tcBorders>
            <w:shd w:val="clear" w:color="000000" w:fill="866E40"/>
            <w:noWrap/>
            <w:vAlign w:val="center"/>
            <w:hideMark/>
          </w:tcPr>
          <w:p w:rsidR="00274D0B" w:rsidRPr="005654CD" w:rsidRDefault="00274D0B" w:rsidP="00B5647C">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Rio</w:t>
            </w:r>
          </w:p>
        </w:tc>
        <w:tc>
          <w:tcPr>
            <w:tcW w:w="1095" w:type="pct"/>
            <w:tcBorders>
              <w:top w:val="single" w:sz="4" w:space="0" w:color="auto"/>
              <w:left w:val="nil"/>
              <w:bottom w:val="single" w:sz="4" w:space="0" w:color="auto"/>
              <w:right w:val="single" w:sz="4" w:space="0" w:color="auto"/>
            </w:tcBorders>
            <w:shd w:val="clear" w:color="000000" w:fill="A5A86C"/>
            <w:noWrap/>
            <w:vAlign w:val="center"/>
            <w:hideMark/>
          </w:tcPr>
          <w:p w:rsidR="00274D0B" w:rsidRPr="005654CD" w:rsidRDefault="00274D0B" w:rsidP="00B5647C">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Promedio DBO</w:t>
            </w:r>
            <w:r w:rsidRPr="005654CD">
              <w:rPr>
                <w:rFonts w:asciiTheme="minorHAnsi" w:eastAsia="Times New Roman" w:hAnsiTheme="minorHAnsi" w:cs="Calibri"/>
                <w:b/>
                <w:bCs/>
                <w:color w:val="FFFFFF"/>
                <w:sz w:val="18"/>
                <w:szCs w:val="18"/>
                <w:lang w:val="es-SV" w:eastAsia="es-SV"/>
              </w:rPr>
              <w:t xml:space="preserve">5 </w:t>
            </w:r>
            <w:r w:rsidRPr="005654CD">
              <w:rPr>
                <w:rFonts w:asciiTheme="minorHAnsi" w:eastAsia="Times New Roman" w:hAnsiTheme="minorHAnsi" w:cs="Calibri"/>
                <w:b/>
                <w:bCs/>
                <w:color w:val="FFFFFF"/>
                <w:szCs w:val="22"/>
                <w:lang w:val="es-SV" w:eastAsia="es-SV"/>
              </w:rPr>
              <w:t>(kg/día)</w:t>
            </w:r>
          </w:p>
        </w:tc>
        <w:tc>
          <w:tcPr>
            <w:tcW w:w="1294" w:type="pct"/>
            <w:tcBorders>
              <w:top w:val="single" w:sz="4" w:space="0" w:color="auto"/>
              <w:left w:val="nil"/>
              <w:bottom w:val="single" w:sz="4" w:space="0" w:color="auto"/>
              <w:right w:val="single" w:sz="4" w:space="0" w:color="auto"/>
            </w:tcBorders>
            <w:shd w:val="clear" w:color="000000" w:fill="99CC33"/>
            <w:noWrap/>
            <w:vAlign w:val="center"/>
            <w:hideMark/>
          </w:tcPr>
          <w:p w:rsidR="00274D0B" w:rsidRPr="005654CD" w:rsidRDefault="00274D0B" w:rsidP="00B5647C">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Promedio guía DBO</w:t>
            </w:r>
            <w:r w:rsidRPr="005654CD">
              <w:rPr>
                <w:rFonts w:asciiTheme="minorHAnsi" w:eastAsia="Times New Roman" w:hAnsiTheme="minorHAnsi" w:cs="Calibri"/>
                <w:b/>
                <w:bCs/>
                <w:color w:val="FFFFFF"/>
                <w:sz w:val="18"/>
                <w:szCs w:val="18"/>
                <w:lang w:val="es-SV" w:eastAsia="es-SV"/>
              </w:rPr>
              <w:t>5</w:t>
            </w:r>
            <w:r w:rsidRPr="005654CD">
              <w:rPr>
                <w:rFonts w:asciiTheme="minorHAnsi" w:eastAsia="Times New Roman" w:hAnsiTheme="minorHAnsi" w:cs="Calibri"/>
                <w:b/>
                <w:bCs/>
                <w:color w:val="FFFFFF"/>
                <w:szCs w:val="22"/>
                <w:lang w:val="es-SV" w:eastAsia="es-SV"/>
              </w:rPr>
              <w:t xml:space="preserve"> (kg/día)</w:t>
            </w:r>
          </w:p>
        </w:tc>
        <w:tc>
          <w:tcPr>
            <w:tcW w:w="1641" w:type="pct"/>
            <w:tcBorders>
              <w:top w:val="single" w:sz="4" w:space="0" w:color="auto"/>
              <w:left w:val="nil"/>
              <w:bottom w:val="single" w:sz="4" w:space="0" w:color="auto"/>
              <w:right w:val="single" w:sz="4" w:space="0" w:color="auto"/>
            </w:tcBorders>
            <w:shd w:val="clear" w:color="000000" w:fill="29C5F4"/>
            <w:noWrap/>
            <w:vAlign w:val="center"/>
            <w:hideMark/>
          </w:tcPr>
          <w:p w:rsidR="00274D0B" w:rsidRPr="005654CD" w:rsidRDefault="00274D0B" w:rsidP="00B5647C">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Conclusión</w:t>
            </w:r>
          </w:p>
        </w:tc>
      </w:tr>
      <w:tr w:rsidR="00274D0B" w:rsidRPr="005654CD" w:rsidTr="00CD1CE9">
        <w:trPr>
          <w:trHeight w:hRule="exact" w:val="346"/>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Acahuapa</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287</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429</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CD1CE9">
        <w:trPr>
          <w:trHeight w:hRule="exact" w:val="346"/>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Acelhuate</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14876</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2180</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Excede la carga contaminante en un 582%</w:t>
            </w:r>
          </w:p>
        </w:tc>
      </w:tr>
      <w:tr w:rsidR="00274D0B" w:rsidRPr="005654CD" w:rsidTr="006A7CA2">
        <w:trPr>
          <w:trHeight w:val="345"/>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Acelhuate - Matalapa</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1689</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92</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Excede la carga contaminante en un 1744%</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Angue</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120</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191</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Chimalapa</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66</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77</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Chiquito</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0.112</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0.017</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Excede la carga contaminante en un 565%</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Cusmapa</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43</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89</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El Gramal</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8</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26</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6A7CA2">
        <w:trPr>
          <w:trHeight w:val="345"/>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Grande de Chalatenango</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83</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151</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Guazapa</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139</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98</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Excede la carga contaminante en un 42%</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Metayate</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38</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70</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lastRenderedPageBreak/>
              <w:t>Nunuapa</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5</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10</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Ostúa</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1755</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1977</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Quezalapa</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205</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308</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Río Guajoyo</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147</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261</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Río Jupula</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16</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23</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Río Lempa</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2454</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4465</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San José</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188</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47</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Excede la carga contaminante en un 302%</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San Simón</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33</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76</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Sapo</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163</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307</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Sesori</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180</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289</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Sucio</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6974</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860</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Excede la carga contaminante en un 710%</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Sucio de Cuscatlán</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152</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219</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Sumpul</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301</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598</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Suquiapa</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7092</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856</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Excede la carga contaminante en un 728%</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Tahuilapa</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55</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144</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Talquezalapa</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92</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89</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Excede la carga contaminante en un 3%</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Tamarindo</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97</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192</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Tamulasco</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48</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53</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Tepechapa</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65</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64</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Excede la carga contaminante en un 1%</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Titihuapa</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358</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573</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CD1CE9">
        <w:trPr>
          <w:trHeight w:hRule="exact" w:val="340"/>
        </w:trPr>
        <w:tc>
          <w:tcPr>
            <w:tcW w:w="9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Torola</w:t>
            </w:r>
          </w:p>
        </w:tc>
        <w:tc>
          <w:tcPr>
            <w:tcW w:w="109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766</w:t>
            </w:r>
          </w:p>
        </w:tc>
        <w:tc>
          <w:tcPr>
            <w:tcW w:w="129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790</w:t>
            </w:r>
          </w:p>
        </w:tc>
        <w:tc>
          <w:tcPr>
            <w:tcW w:w="164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B5647C">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bl>
    <w:p w:rsidR="0070363C" w:rsidRPr="005654CD" w:rsidRDefault="0070363C" w:rsidP="00BA01BE">
      <w:pPr>
        <w:pStyle w:val="Ttulo3"/>
        <w:rPr>
          <w:rFonts w:asciiTheme="minorHAnsi" w:hAnsiTheme="minorHAnsi"/>
        </w:rPr>
      </w:pPr>
      <w:bookmarkStart w:id="13" w:name="_Toc523233954"/>
      <w:r w:rsidRPr="005654CD">
        <w:rPr>
          <w:rFonts w:asciiTheme="minorHAnsi" w:hAnsiTheme="minorHAnsi"/>
        </w:rPr>
        <w:t>Contaminante: Coliformes Fecales</w:t>
      </w:r>
      <w:bookmarkEnd w:id="13"/>
    </w:p>
    <w:tbl>
      <w:tblPr>
        <w:tblW w:w="5000" w:type="pct"/>
        <w:tblCellMar>
          <w:left w:w="70" w:type="dxa"/>
          <w:right w:w="70" w:type="dxa"/>
        </w:tblCellMar>
        <w:tblLook w:val="04A0" w:firstRow="1" w:lastRow="0" w:firstColumn="1" w:lastColumn="0" w:noHBand="0" w:noVBand="1"/>
      </w:tblPr>
      <w:tblGrid>
        <w:gridCol w:w="2360"/>
        <w:gridCol w:w="1549"/>
        <w:gridCol w:w="1162"/>
        <w:gridCol w:w="4042"/>
      </w:tblGrid>
      <w:tr w:rsidR="00DE5B91" w:rsidRPr="005654CD" w:rsidTr="00D23FC3">
        <w:trPr>
          <w:trHeight w:val="690"/>
          <w:tblHeader/>
        </w:trPr>
        <w:tc>
          <w:tcPr>
            <w:tcW w:w="922" w:type="pct"/>
            <w:tcBorders>
              <w:top w:val="single" w:sz="4" w:space="0" w:color="auto"/>
              <w:left w:val="single" w:sz="4" w:space="0" w:color="auto"/>
              <w:bottom w:val="single" w:sz="4" w:space="0" w:color="auto"/>
              <w:right w:val="single" w:sz="4" w:space="0" w:color="auto"/>
            </w:tcBorders>
            <w:shd w:val="clear" w:color="000000" w:fill="866E40"/>
            <w:noWrap/>
            <w:vAlign w:val="center"/>
            <w:hideMark/>
          </w:tcPr>
          <w:p w:rsidR="00DE5B91" w:rsidRPr="005654CD" w:rsidRDefault="00DE5B91" w:rsidP="00DE5B9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Rio</w:t>
            </w:r>
          </w:p>
        </w:tc>
        <w:tc>
          <w:tcPr>
            <w:tcW w:w="1143" w:type="pct"/>
            <w:tcBorders>
              <w:top w:val="single" w:sz="4" w:space="0" w:color="auto"/>
              <w:left w:val="nil"/>
              <w:bottom w:val="single" w:sz="4" w:space="0" w:color="auto"/>
              <w:right w:val="single" w:sz="4" w:space="0" w:color="auto"/>
            </w:tcBorders>
            <w:shd w:val="clear" w:color="000000" w:fill="A5A86C"/>
            <w:vAlign w:val="center"/>
            <w:hideMark/>
          </w:tcPr>
          <w:p w:rsidR="00DE5B91" w:rsidRPr="005654CD" w:rsidRDefault="00DE5B91" w:rsidP="00DE5B9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Carga guía Coliformes fecales</w:t>
            </w:r>
            <w:r w:rsidRPr="005654CD">
              <w:rPr>
                <w:rFonts w:asciiTheme="minorHAnsi" w:eastAsia="Times New Roman" w:hAnsiTheme="minorHAnsi" w:cs="Times New Roman"/>
                <w:b/>
                <w:bCs/>
                <w:color w:val="FFFFFF"/>
                <w:sz w:val="18"/>
                <w:szCs w:val="18"/>
                <w:lang w:val="es-SV" w:eastAsia="es-SV"/>
              </w:rPr>
              <w:t xml:space="preserve"> </w:t>
            </w:r>
            <w:r w:rsidRPr="005654CD">
              <w:rPr>
                <w:rFonts w:asciiTheme="minorHAnsi" w:eastAsia="Times New Roman" w:hAnsiTheme="minorHAnsi" w:cs="Times New Roman"/>
                <w:b/>
                <w:bCs/>
                <w:color w:val="FFFFFF"/>
                <w:szCs w:val="22"/>
                <w:lang w:val="es-SV" w:eastAsia="es-SV"/>
              </w:rPr>
              <w:t>(NMP/día)</w:t>
            </w:r>
          </w:p>
        </w:tc>
        <w:tc>
          <w:tcPr>
            <w:tcW w:w="930" w:type="pct"/>
            <w:tcBorders>
              <w:top w:val="single" w:sz="4" w:space="0" w:color="auto"/>
              <w:left w:val="nil"/>
              <w:bottom w:val="single" w:sz="4" w:space="0" w:color="auto"/>
              <w:right w:val="single" w:sz="4" w:space="0" w:color="auto"/>
            </w:tcBorders>
            <w:shd w:val="clear" w:color="000000" w:fill="99CC33"/>
            <w:vAlign w:val="center"/>
            <w:hideMark/>
          </w:tcPr>
          <w:p w:rsidR="00DE5B91" w:rsidRPr="005654CD" w:rsidRDefault="00DE5B91" w:rsidP="00DE5B9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Carga real Coliformes Fecales (NMP/día)</w:t>
            </w:r>
          </w:p>
        </w:tc>
        <w:tc>
          <w:tcPr>
            <w:tcW w:w="2005" w:type="pct"/>
            <w:tcBorders>
              <w:top w:val="single" w:sz="4" w:space="0" w:color="auto"/>
              <w:left w:val="nil"/>
              <w:bottom w:val="single" w:sz="4" w:space="0" w:color="auto"/>
              <w:right w:val="single" w:sz="4" w:space="0" w:color="auto"/>
            </w:tcBorders>
            <w:shd w:val="clear" w:color="000000" w:fill="29C5F4"/>
            <w:noWrap/>
            <w:vAlign w:val="center"/>
            <w:hideMark/>
          </w:tcPr>
          <w:p w:rsidR="00DE5B91" w:rsidRPr="005654CD" w:rsidRDefault="00DE5B91" w:rsidP="00DE5B9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Conclusión</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Acahuapa</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4.29E+14</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7.04E+14</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Acelhuate</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2.18E+15</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3.02E+18</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Acelhuate - Matalapa</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9.16E+13</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8.23E+17</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Angue</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1.91E+14</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5.46E+14</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Chimalapa</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7.67E+13</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1.88E+13</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No 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Chiquito</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1.68E+10</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3.69E+12</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Cusmapa</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8.86E+13</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2.28E+14</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El Gramal</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2.64E+13</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8.15E+13</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Grande de Chalatenango</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1.51E+14</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3.30E+14</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Guazapa</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9.76E+13</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2.54E+14</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lastRenderedPageBreak/>
              <w:t>Metayate</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6.65E+13</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1.83E+14</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Nunuapa</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2.05E+13</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3.20E+13</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Ostúa</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1.98E+15</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2.28E+15</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Quezalapa</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3.08E+14</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5.59E+13</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No 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Río Guajoyo</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2.61E+14</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1.41E+14</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No 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Río Jupula</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2.26E+13</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9.59E+12</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No 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Río Lempa</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4.47E+15</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6.44E+17</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San José</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4.68E+13</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2.96E+17</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San Simón</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7.62E+13</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1.14E+14</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Sapo</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3.07E+14</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4.71E+14</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Sesori</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3.26E+14</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6.13E+15</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Sucio</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8.60E+14</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7.15E+16</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Sucio de Cuscatlán</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2.19E+14</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3.64E+14</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Sumpul</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6.30E+14</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1.02E+15</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Suquiapa</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8.56E+14</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7.70E+17</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Tahuilapa</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1.44E+14</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5.18E+14</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Talquezalapa</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8.86E+13</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2.80E+14</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Tamarindo</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2.13E+14</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1.29E+15</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Tamulasco</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5.27E+13</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3.08E+14</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Tepechapa</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6.38E+13</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3.16E+13</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No 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Titihuapa</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5.73E+14</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6.72E+13</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No excede la carga contaminante permitida</w:t>
            </w:r>
          </w:p>
        </w:tc>
      </w:tr>
      <w:tr w:rsidR="00DE5B91" w:rsidRPr="005654CD" w:rsidTr="00DE5B9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Torola</w:t>
            </w:r>
          </w:p>
        </w:tc>
        <w:tc>
          <w:tcPr>
            <w:tcW w:w="1143"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7.90E+14</w:t>
            </w:r>
          </w:p>
        </w:tc>
        <w:tc>
          <w:tcPr>
            <w:tcW w:w="930"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8.13E+13</w:t>
            </w:r>
          </w:p>
        </w:tc>
        <w:tc>
          <w:tcPr>
            <w:tcW w:w="2005" w:type="pct"/>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No excede la carga contaminante permitida</w:t>
            </w:r>
          </w:p>
        </w:tc>
      </w:tr>
    </w:tbl>
    <w:p w:rsidR="0070363C" w:rsidRPr="005654CD" w:rsidRDefault="0070363C" w:rsidP="00BA01BE">
      <w:pPr>
        <w:pStyle w:val="Ttulo3"/>
        <w:rPr>
          <w:rFonts w:asciiTheme="minorHAnsi" w:hAnsiTheme="minorHAnsi"/>
          <w:lang w:val="es-SV"/>
        </w:rPr>
      </w:pPr>
      <w:bookmarkStart w:id="14" w:name="_Toc523233955"/>
      <w:r w:rsidRPr="005654CD">
        <w:rPr>
          <w:rFonts w:asciiTheme="minorHAnsi" w:hAnsiTheme="minorHAnsi"/>
          <w:lang w:val="es-SV"/>
        </w:rPr>
        <w:t>Parámetros generales</w:t>
      </w:r>
      <w:bookmarkEnd w:id="14"/>
    </w:p>
    <w:tbl>
      <w:tblPr>
        <w:tblW w:w="5000" w:type="pct"/>
        <w:tblCellMar>
          <w:left w:w="70" w:type="dxa"/>
          <w:right w:w="70" w:type="dxa"/>
        </w:tblCellMar>
        <w:tblLook w:val="04A0" w:firstRow="1" w:lastRow="0" w:firstColumn="1" w:lastColumn="0" w:noHBand="0" w:noVBand="1"/>
      </w:tblPr>
      <w:tblGrid>
        <w:gridCol w:w="2360"/>
        <w:gridCol w:w="1683"/>
        <w:gridCol w:w="1584"/>
        <w:gridCol w:w="934"/>
        <w:gridCol w:w="814"/>
        <w:gridCol w:w="874"/>
        <w:gridCol w:w="874"/>
      </w:tblGrid>
      <w:tr w:rsidR="00464239" w:rsidRPr="005654CD" w:rsidTr="00D23FC3">
        <w:trPr>
          <w:trHeight w:val="300"/>
          <w:tblHeader/>
        </w:trPr>
        <w:tc>
          <w:tcPr>
            <w:tcW w:w="1115" w:type="pct"/>
            <w:tcBorders>
              <w:top w:val="nil"/>
              <w:left w:val="nil"/>
              <w:bottom w:val="nil"/>
              <w:right w:val="nil"/>
            </w:tcBorders>
            <w:shd w:val="clear" w:color="000000" w:fill="52658C"/>
            <w:noWrap/>
            <w:vAlign w:val="center"/>
            <w:hideMark/>
          </w:tcPr>
          <w:p w:rsidR="00464239" w:rsidRPr="005654CD" w:rsidRDefault="00464239" w:rsidP="00464239">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Rio</w:t>
            </w:r>
          </w:p>
        </w:tc>
        <w:tc>
          <w:tcPr>
            <w:tcW w:w="878" w:type="pct"/>
            <w:tcBorders>
              <w:top w:val="nil"/>
              <w:left w:val="nil"/>
              <w:bottom w:val="nil"/>
              <w:right w:val="nil"/>
            </w:tcBorders>
            <w:shd w:val="clear" w:color="000000" w:fill="A5A86C"/>
            <w:noWrap/>
            <w:vAlign w:val="center"/>
            <w:hideMark/>
          </w:tcPr>
          <w:p w:rsidR="00464239" w:rsidRPr="005654CD" w:rsidRDefault="00464239" w:rsidP="00464239">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Oxígeno disuelto</w:t>
            </w:r>
          </w:p>
        </w:tc>
        <w:tc>
          <w:tcPr>
            <w:tcW w:w="814" w:type="pct"/>
            <w:tcBorders>
              <w:top w:val="nil"/>
              <w:left w:val="nil"/>
              <w:bottom w:val="nil"/>
              <w:right w:val="nil"/>
            </w:tcBorders>
            <w:shd w:val="clear" w:color="000000" w:fill="A5A86C"/>
            <w:noWrap/>
            <w:vAlign w:val="center"/>
            <w:hideMark/>
          </w:tcPr>
          <w:p w:rsidR="00464239" w:rsidRPr="005654CD" w:rsidRDefault="00464239" w:rsidP="00464239">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Aceites y grasas</w:t>
            </w:r>
          </w:p>
        </w:tc>
        <w:tc>
          <w:tcPr>
            <w:tcW w:w="548" w:type="pct"/>
            <w:tcBorders>
              <w:top w:val="nil"/>
              <w:left w:val="nil"/>
              <w:bottom w:val="nil"/>
              <w:right w:val="nil"/>
            </w:tcBorders>
            <w:shd w:val="clear" w:color="000000" w:fill="A5A86C"/>
            <w:noWrap/>
            <w:vAlign w:val="center"/>
            <w:hideMark/>
          </w:tcPr>
          <w:p w:rsidR="00464239" w:rsidRPr="005654CD" w:rsidRDefault="00464239" w:rsidP="00464239">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Turbidez</w:t>
            </w:r>
          </w:p>
        </w:tc>
        <w:tc>
          <w:tcPr>
            <w:tcW w:w="548" w:type="pct"/>
            <w:tcBorders>
              <w:top w:val="nil"/>
              <w:left w:val="nil"/>
              <w:bottom w:val="nil"/>
              <w:right w:val="nil"/>
            </w:tcBorders>
            <w:shd w:val="clear" w:color="000000" w:fill="A5A86C"/>
            <w:noWrap/>
            <w:vAlign w:val="center"/>
            <w:hideMark/>
          </w:tcPr>
          <w:p w:rsidR="00464239" w:rsidRPr="005654CD" w:rsidRDefault="00464239" w:rsidP="00464239">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SST</w:t>
            </w:r>
          </w:p>
        </w:tc>
        <w:tc>
          <w:tcPr>
            <w:tcW w:w="548" w:type="pct"/>
            <w:tcBorders>
              <w:top w:val="nil"/>
              <w:left w:val="nil"/>
              <w:bottom w:val="nil"/>
              <w:right w:val="nil"/>
            </w:tcBorders>
            <w:shd w:val="clear" w:color="000000" w:fill="A5A86C"/>
            <w:noWrap/>
            <w:vAlign w:val="center"/>
            <w:hideMark/>
          </w:tcPr>
          <w:p w:rsidR="00464239" w:rsidRPr="005654CD" w:rsidRDefault="00464239" w:rsidP="00464239">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DQO</w:t>
            </w:r>
          </w:p>
        </w:tc>
        <w:tc>
          <w:tcPr>
            <w:tcW w:w="548" w:type="pct"/>
            <w:tcBorders>
              <w:top w:val="nil"/>
              <w:left w:val="nil"/>
              <w:bottom w:val="nil"/>
              <w:right w:val="nil"/>
            </w:tcBorders>
            <w:shd w:val="clear" w:color="000000" w:fill="A5A86C"/>
            <w:noWrap/>
            <w:vAlign w:val="center"/>
            <w:hideMark/>
          </w:tcPr>
          <w:p w:rsidR="00464239" w:rsidRPr="005654CD" w:rsidRDefault="00464239" w:rsidP="00464239">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pH</w:t>
            </w:r>
          </w:p>
        </w:tc>
      </w:tr>
      <w:tr w:rsidR="00464239" w:rsidRPr="005654CD" w:rsidTr="00D23FC3">
        <w:trPr>
          <w:trHeight w:val="300"/>
          <w:tblHeader/>
        </w:trPr>
        <w:tc>
          <w:tcPr>
            <w:tcW w:w="1115" w:type="pct"/>
            <w:tcBorders>
              <w:top w:val="single" w:sz="4" w:space="0" w:color="auto"/>
              <w:left w:val="single" w:sz="4" w:space="0" w:color="auto"/>
              <w:bottom w:val="single" w:sz="4" w:space="0" w:color="auto"/>
              <w:right w:val="single" w:sz="4" w:space="0" w:color="auto"/>
            </w:tcBorders>
            <w:shd w:val="clear" w:color="000000" w:fill="29C5F4"/>
            <w:noWrap/>
            <w:vAlign w:val="center"/>
            <w:hideMark/>
          </w:tcPr>
          <w:p w:rsidR="00464239" w:rsidRPr="005654CD" w:rsidRDefault="00464239" w:rsidP="00464239">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Unidades</w:t>
            </w:r>
          </w:p>
        </w:tc>
        <w:tc>
          <w:tcPr>
            <w:tcW w:w="878" w:type="pct"/>
            <w:tcBorders>
              <w:top w:val="single" w:sz="4" w:space="0" w:color="auto"/>
              <w:left w:val="nil"/>
              <w:bottom w:val="single" w:sz="4" w:space="0" w:color="auto"/>
              <w:right w:val="single" w:sz="4" w:space="0" w:color="auto"/>
            </w:tcBorders>
            <w:shd w:val="clear" w:color="000000" w:fill="29C5F4"/>
            <w:noWrap/>
            <w:vAlign w:val="center"/>
            <w:hideMark/>
          </w:tcPr>
          <w:p w:rsidR="00464239" w:rsidRPr="005654CD" w:rsidRDefault="00464239" w:rsidP="00464239">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 L</w:t>
            </w:r>
          </w:p>
        </w:tc>
        <w:tc>
          <w:tcPr>
            <w:tcW w:w="814" w:type="pct"/>
            <w:tcBorders>
              <w:top w:val="single" w:sz="4" w:space="0" w:color="auto"/>
              <w:left w:val="nil"/>
              <w:bottom w:val="single" w:sz="4" w:space="0" w:color="auto"/>
              <w:right w:val="single" w:sz="4" w:space="0" w:color="auto"/>
            </w:tcBorders>
            <w:shd w:val="clear" w:color="000000" w:fill="29C5F4"/>
            <w:noWrap/>
            <w:vAlign w:val="center"/>
            <w:hideMark/>
          </w:tcPr>
          <w:p w:rsidR="00464239" w:rsidRPr="005654CD" w:rsidRDefault="00464239" w:rsidP="00464239">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464239" w:rsidRPr="005654CD" w:rsidRDefault="00464239" w:rsidP="00464239">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NTU</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464239" w:rsidRPr="005654CD" w:rsidRDefault="00464239" w:rsidP="00464239">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464239" w:rsidRPr="005654CD" w:rsidRDefault="00464239" w:rsidP="00464239">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464239" w:rsidRPr="005654CD" w:rsidRDefault="00464239" w:rsidP="00464239">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U pH</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Acahuapa</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6.43</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4.25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13.00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15.5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6.00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7.99</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Acelhuate - Matalapa</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0.72</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9.5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142.25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116.8</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181.25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7.32</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Acelhuate</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2.11</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14.17</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43.55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80.5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61.00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7.62</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Angue</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6.80</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2.47</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11.50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7.96</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Chimalapa</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6.34</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1.67</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8.29</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30.50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7.96</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Chiquito</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10.23</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4.665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32.05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97.5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56.50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7.58</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Cusmapa</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7.15</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20.67</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14.80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23.75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7.41</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El Gramal</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7.72</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4.17</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3.90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6.00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7.26</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lastRenderedPageBreak/>
              <w:t>Grande de Chalatenango</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8.38</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2.55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8.00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7.51</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Guazapa</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11.53</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ND</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5.60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15.5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16.00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8.60</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Metayate</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6.64</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8.17</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8.10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14.00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7.62</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proofErr w:type="spellStart"/>
            <w:r w:rsidRPr="005654CD">
              <w:rPr>
                <w:rFonts w:asciiTheme="minorHAnsi" w:eastAsia="Times New Roman" w:hAnsiTheme="minorHAnsi" w:cs="Times New Roman"/>
                <w:color w:val="000000"/>
                <w:szCs w:val="22"/>
                <w:lang w:val="es-SV" w:eastAsia="es-SV"/>
              </w:rPr>
              <w:t>Nunuhuapa</w:t>
            </w:r>
            <w:proofErr w:type="spellEnd"/>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8.18</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25.67</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39.43</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33.5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23.14</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7.70</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Ostúa</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6.01</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62.50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15.5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7.39</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7.86</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Quezalapa</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6.81</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11.90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8.8</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8.50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7.98</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Río Guajoyo</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7.10</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9.33</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2.54</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6.00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7.96</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Río Jupula</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7.55</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3.67</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3.70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13.00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8.08</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Río Lempa</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6.75</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4.835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17.73</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13.5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14.00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7.81</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San José</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4.57</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7.75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25.00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25.5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42.49</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7.55</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San Simón</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6.80</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3.67</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10.25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9.00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8.48</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Sapo</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7.25</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5.165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30.00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17.0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23.00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7.90</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Sesori</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7.60</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5.58</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7.52</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13.0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9.50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7.80</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Sucio de Cuscatlán</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7.11</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47.85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22.0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10.00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7.99</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Sucio</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3.59</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1.67</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30.15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56.3</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44.00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7.46</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Sumpul</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7.61</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12.15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11.0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12.00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7.54</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Suquiapa</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3.45</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7.665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25.98</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53.5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51.75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7.19</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Tahuilapa</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6.07</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2.015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22.22</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17.5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12.75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8.20</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Talquezalapa</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6.57</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21.835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19.50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8.22</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7.24</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Tamarindo</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7.52</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6.835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14.75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11.3</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9.50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7.90</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Tamulasco</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6.99</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9.67</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5.00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16.00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7.86</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Tepechapa</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6.60</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4.08</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47.30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35.5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7.75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8.18</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Titihuapa</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6.82</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9</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5.50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9.38</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8.05</w:t>
            </w:r>
          </w:p>
        </w:tc>
      </w:tr>
      <w:tr w:rsidR="00464239" w:rsidRPr="005654CD" w:rsidTr="00464239">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Torola</w:t>
            </w:r>
          </w:p>
        </w:tc>
        <w:tc>
          <w:tcPr>
            <w:tcW w:w="87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7.09</w:t>
            </w:r>
          </w:p>
        </w:tc>
        <w:tc>
          <w:tcPr>
            <w:tcW w:w="814"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3.335</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37.78</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31.3</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16.00</w:t>
            </w:r>
          </w:p>
        </w:tc>
        <w:tc>
          <w:tcPr>
            <w:tcW w:w="548" w:type="pct"/>
            <w:tcBorders>
              <w:top w:val="nil"/>
              <w:left w:val="nil"/>
              <w:bottom w:val="single" w:sz="4" w:space="0" w:color="auto"/>
              <w:right w:val="single" w:sz="4" w:space="0" w:color="auto"/>
            </w:tcBorders>
            <w:shd w:val="clear" w:color="auto" w:fill="auto"/>
            <w:noWrap/>
            <w:vAlign w:val="center"/>
            <w:hideMark/>
          </w:tcPr>
          <w:p w:rsidR="00464239" w:rsidRPr="005654CD" w:rsidRDefault="00464239" w:rsidP="00464239">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7.47</w:t>
            </w:r>
          </w:p>
        </w:tc>
      </w:tr>
    </w:tbl>
    <w:p w:rsidR="00DE5B91" w:rsidRPr="005654CD" w:rsidRDefault="00DE5B91" w:rsidP="00DE5B91">
      <w:pPr>
        <w:rPr>
          <w:rFonts w:asciiTheme="minorHAnsi" w:hAnsiTheme="minorHAnsi"/>
          <w:lang w:val="es-SV"/>
        </w:rPr>
      </w:pPr>
    </w:p>
    <w:p w:rsidR="00274D0B" w:rsidRPr="005654CD" w:rsidRDefault="00274D0B" w:rsidP="00274D0B">
      <w:pPr>
        <w:pStyle w:val="Ttulo2"/>
        <w:rPr>
          <w:rFonts w:asciiTheme="minorHAnsi" w:hAnsiTheme="minorHAnsi"/>
        </w:rPr>
      </w:pPr>
      <w:bookmarkStart w:id="15" w:name="_Toc523233956"/>
      <w:r w:rsidRPr="005654CD">
        <w:rPr>
          <w:rFonts w:asciiTheme="minorHAnsi" w:hAnsiTheme="minorHAnsi"/>
        </w:rPr>
        <w:t xml:space="preserve">Región hidrográfica B: rio </w:t>
      </w:r>
      <w:r w:rsidR="00E01B7D">
        <w:rPr>
          <w:rFonts w:asciiTheme="minorHAnsi" w:hAnsiTheme="minorHAnsi"/>
        </w:rPr>
        <w:t>P</w:t>
      </w:r>
      <w:r w:rsidRPr="005654CD">
        <w:rPr>
          <w:rFonts w:asciiTheme="minorHAnsi" w:hAnsiTheme="minorHAnsi"/>
        </w:rPr>
        <w:t>az</w:t>
      </w:r>
      <w:bookmarkEnd w:id="15"/>
    </w:p>
    <w:p w:rsidR="00DE5B91" w:rsidRPr="005654CD" w:rsidRDefault="00DE5B91" w:rsidP="00BA01BE">
      <w:pPr>
        <w:pStyle w:val="Ttulo3"/>
        <w:rPr>
          <w:rFonts w:asciiTheme="minorHAnsi" w:hAnsiTheme="minorHAnsi"/>
          <w:b/>
          <w:lang w:val="es-SV"/>
        </w:rPr>
      </w:pPr>
      <w:bookmarkStart w:id="16" w:name="_Toc523233957"/>
      <w:r w:rsidRPr="005654CD">
        <w:rPr>
          <w:rFonts w:asciiTheme="minorHAnsi" w:hAnsiTheme="minorHAnsi"/>
          <w:lang w:val="es-SV"/>
        </w:rPr>
        <w:t xml:space="preserve">Contaminante: </w:t>
      </w:r>
      <w:r w:rsidRPr="005654CD">
        <w:rPr>
          <w:rFonts w:asciiTheme="minorHAnsi" w:hAnsiTheme="minorHAnsi"/>
          <w:b/>
          <w:lang w:val="es-SV"/>
        </w:rPr>
        <w:t>DBO</w:t>
      </w:r>
      <w:r w:rsidRPr="005654CD">
        <w:rPr>
          <w:rFonts w:asciiTheme="minorHAnsi" w:hAnsiTheme="minorHAnsi"/>
          <w:b/>
          <w:vertAlign w:val="subscript"/>
          <w:lang w:val="es-SV"/>
        </w:rPr>
        <w:t>5</w:t>
      </w:r>
      <w:bookmarkEnd w:id="16"/>
    </w:p>
    <w:tbl>
      <w:tblPr>
        <w:tblW w:w="0" w:type="auto"/>
        <w:tblCellMar>
          <w:left w:w="70" w:type="dxa"/>
          <w:right w:w="70" w:type="dxa"/>
        </w:tblCellMar>
        <w:tblLook w:val="04A0" w:firstRow="1" w:lastRow="0" w:firstColumn="1" w:lastColumn="0" w:noHBand="0" w:noVBand="1"/>
      </w:tblPr>
      <w:tblGrid>
        <w:gridCol w:w="446"/>
        <w:gridCol w:w="2349"/>
        <w:gridCol w:w="1414"/>
        <w:gridCol w:w="4042"/>
      </w:tblGrid>
      <w:tr w:rsidR="00274D0B" w:rsidRPr="005654CD" w:rsidTr="00274D0B">
        <w:trPr>
          <w:trHeight w:val="345"/>
        </w:trPr>
        <w:tc>
          <w:tcPr>
            <w:tcW w:w="0" w:type="auto"/>
            <w:tcBorders>
              <w:top w:val="single" w:sz="4" w:space="0" w:color="auto"/>
              <w:left w:val="single" w:sz="4" w:space="0" w:color="auto"/>
              <w:bottom w:val="single" w:sz="4" w:space="0" w:color="auto"/>
              <w:right w:val="single" w:sz="4" w:space="0" w:color="auto"/>
            </w:tcBorders>
            <w:shd w:val="clear" w:color="000000" w:fill="866E40"/>
            <w:noWrap/>
            <w:vAlign w:val="center"/>
            <w:hideMark/>
          </w:tcPr>
          <w:p w:rsidR="00274D0B" w:rsidRPr="005654CD" w:rsidRDefault="00274D0B" w:rsidP="00274D0B">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Rio</w:t>
            </w:r>
          </w:p>
        </w:tc>
        <w:tc>
          <w:tcPr>
            <w:tcW w:w="0" w:type="auto"/>
            <w:tcBorders>
              <w:top w:val="single" w:sz="4" w:space="0" w:color="auto"/>
              <w:left w:val="nil"/>
              <w:bottom w:val="single" w:sz="4" w:space="0" w:color="auto"/>
              <w:right w:val="single" w:sz="4" w:space="0" w:color="auto"/>
            </w:tcBorders>
            <w:shd w:val="clear" w:color="000000" w:fill="A5A86C"/>
            <w:noWrap/>
            <w:vAlign w:val="center"/>
            <w:hideMark/>
          </w:tcPr>
          <w:p w:rsidR="00274D0B" w:rsidRPr="005654CD" w:rsidRDefault="00274D0B" w:rsidP="00274D0B">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Promedio DBO</w:t>
            </w:r>
            <w:r w:rsidRPr="005654CD">
              <w:rPr>
                <w:rFonts w:asciiTheme="minorHAnsi" w:eastAsia="Times New Roman" w:hAnsiTheme="minorHAnsi" w:cs="Calibri"/>
                <w:b/>
                <w:bCs/>
                <w:color w:val="FFFFFF"/>
                <w:sz w:val="18"/>
                <w:szCs w:val="18"/>
                <w:lang w:val="es-SV" w:eastAsia="es-SV"/>
              </w:rPr>
              <w:t xml:space="preserve">5 </w:t>
            </w:r>
            <w:r w:rsidRPr="005654CD">
              <w:rPr>
                <w:rFonts w:asciiTheme="minorHAnsi" w:eastAsia="Times New Roman" w:hAnsiTheme="minorHAnsi" w:cs="Calibri"/>
                <w:b/>
                <w:bCs/>
                <w:color w:val="FFFFFF"/>
                <w:szCs w:val="22"/>
                <w:lang w:val="es-SV" w:eastAsia="es-SV"/>
              </w:rPr>
              <w:t>(kg/día)</w:t>
            </w:r>
          </w:p>
        </w:tc>
        <w:tc>
          <w:tcPr>
            <w:tcW w:w="0" w:type="auto"/>
            <w:tcBorders>
              <w:top w:val="single" w:sz="4" w:space="0" w:color="auto"/>
              <w:left w:val="nil"/>
              <w:bottom w:val="single" w:sz="4" w:space="0" w:color="auto"/>
              <w:right w:val="single" w:sz="4" w:space="0" w:color="auto"/>
            </w:tcBorders>
            <w:shd w:val="clear" w:color="000000" w:fill="99CC33"/>
            <w:noWrap/>
            <w:vAlign w:val="center"/>
            <w:hideMark/>
          </w:tcPr>
          <w:p w:rsidR="00274D0B" w:rsidRPr="005654CD" w:rsidRDefault="00274D0B" w:rsidP="00274D0B">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DBO</w:t>
            </w:r>
            <w:r w:rsidRPr="005654CD">
              <w:rPr>
                <w:rFonts w:asciiTheme="minorHAnsi" w:eastAsia="Times New Roman" w:hAnsiTheme="minorHAnsi" w:cs="Calibri"/>
                <w:b/>
                <w:bCs/>
                <w:color w:val="FFFFFF"/>
                <w:sz w:val="18"/>
                <w:szCs w:val="18"/>
                <w:lang w:val="es-SV" w:eastAsia="es-SV"/>
              </w:rPr>
              <w:t>5</w:t>
            </w:r>
            <w:r w:rsidRPr="005654CD">
              <w:rPr>
                <w:rFonts w:asciiTheme="minorHAnsi" w:eastAsia="Times New Roman" w:hAnsiTheme="minorHAnsi" w:cs="Calibri"/>
                <w:b/>
                <w:bCs/>
                <w:color w:val="FFFFFF"/>
                <w:szCs w:val="22"/>
                <w:lang w:val="es-SV" w:eastAsia="es-SV"/>
              </w:rPr>
              <w:t xml:space="preserve"> (kg/día)</w:t>
            </w:r>
          </w:p>
        </w:tc>
        <w:tc>
          <w:tcPr>
            <w:tcW w:w="0" w:type="auto"/>
            <w:tcBorders>
              <w:top w:val="single" w:sz="4" w:space="0" w:color="auto"/>
              <w:left w:val="nil"/>
              <w:bottom w:val="single" w:sz="4" w:space="0" w:color="auto"/>
              <w:right w:val="single" w:sz="4" w:space="0" w:color="auto"/>
            </w:tcBorders>
            <w:shd w:val="clear" w:color="000000" w:fill="29C5F4"/>
            <w:noWrap/>
            <w:vAlign w:val="center"/>
            <w:hideMark/>
          </w:tcPr>
          <w:p w:rsidR="00274D0B" w:rsidRPr="005654CD" w:rsidRDefault="00274D0B" w:rsidP="00274D0B">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Conclusión</w:t>
            </w:r>
          </w:p>
        </w:tc>
      </w:tr>
      <w:tr w:rsidR="00274D0B" w:rsidRPr="005654CD" w:rsidTr="00274D0B">
        <w:trPr>
          <w:trHeight w:val="34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Paz</w:t>
            </w:r>
          </w:p>
        </w:tc>
        <w:tc>
          <w:tcPr>
            <w:tcW w:w="0" w:type="auto"/>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1889</w:t>
            </w:r>
          </w:p>
        </w:tc>
        <w:tc>
          <w:tcPr>
            <w:tcW w:w="0" w:type="auto"/>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3508</w:t>
            </w:r>
          </w:p>
        </w:tc>
        <w:tc>
          <w:tcPr>
            <w:tcW w:w="0" w:type="auto"/>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bl>
    <w:p w:rsidR="00274D0B" w:rsidRPr="005654CD" w:rsidRDefault="00DE5B91" w:rsidP="00BA01BE">
      <w:pPr>
        <w:pStyle w:val="Ttulo3"/>
        <w:rPr>
          <w:rFonts w:asciiTheme="minorHAnsi" w:hAnsiTheme="minorHAnsi"/>
          <w:lang w:val="es-SV"/>
        </w:rPr>
      </w:pPr>
      <w:bookmarkStart w:id="17" w:name="_Toc523233958"/>
      <w:r w:rsidRPr="005654CD">
        <w:rPr>
          <w:rFonts w:asciiTheme="minorHAnsi" w:hAnsiTheme="minorHAnsi"/>
          <w:lang w:val="es-SV"/>
        </w:rPr>
        <w:t>Contaminante: Coliformes Fecales</w:t>
      </w:r>
      <w:bookmarkEnd w:id="17"/>
    </w:p>
    <w:tbl>
      <w:tblPr>
        <w:tblW w:w="0" w:type="auto"/>
        <w:tblCellMar>
          <w:left w:w="70" w:type="dxa"/>
          <w:right w:w="70" w:type="dxa"/>
        </w:tblCellMar>
        <w:tblLook w:val="04A0" w:firstRow="1" w:lastRow="0" w:firstColumn="1" w:lastColumn="0" w:noHBand="0" w:noVBand="1"/>
      </w:tblPr>
      <w:tblGrid>
        <w:gridCol w:w="446"/>
        <w:gridCol w:w="2311"/>
        <w:gridCol w:w="2314"/>
        <w:gridCol w:w="4042"/>
      </w:tblGrid>
      <w:tr w:rsidR="00DE5B91" w:rsidRPr="005654CD" w:rsidTr="00DE5B91">
        <w:trPr>
          <w:trHeight w:val="690"/>
        </w:trPr>
        <w:tc>
          <w:tcPr>
            <w:tcW w:w="0" w:type="auto"/>
            <w:tcBorders>
              <w:top w:val="single" w:sz="4" w:space="0" w:color="auto"/>
              <w:left w:val="single" w:sz="4" w:space="0" w:color="auto"/>
              <w:bottom w:val="single" w:sz="4" w:space="0" w:color="auto"/>
              <w:right w:val="single" w:sz="4" w:space="0" w:color="auto"/>
            </w:tcBorders>
            <w:shd w:val="clear" w:color="000000" w:fill="866E40"/>
            <w:noWrap/>
            <w:vAlign w:val="center"/>
            <w:hideMark/>
          </w:tcPr>
          <w:p w:rsidR="00DE5B91" w:rsidRPr="005654CD" w:rsidRDefault="00DE5B91" w:rsidP="00DE5B9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Rio</w:t>
            </w:r>
          </w:p>
        </w:tc>
        <w:tc>
          <w:tcPr>
            <w:tcW w:w="0" w:type="auto"/>
            <w:tcBorders>
              <w:top w:val="single" w:sz="4" w:space="0" w:color="auto"/>
              <w:left w:val="nil"/>
              <w:bottom w:val="single" w:sz="4" w:space="0" w:color="auto"/>
              <w:right w:val="single" w:sz="4" w:space="0" w:color="auto"/>
            </w:tcBorders>
            <w:shd w:val="clear" w:color="000000" w:fill="A5A86C"/>
            <w:vAlign w:val="center"/>
            <w:hideMark/>
          </w:tcPr>
          <w:p w:rsidR="00DE5B91" w:rsidRPr="005654CD" w:rsidRDefault="00DE5B91" w:rsidP="00DE5B9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Carga guía Coliformes fecales</w:t>
            </w:r>
            <w:r w:rsidRPr="005654CD">
              <w:rPr>
                <w:rFonts w:asciiTheme="minorHAnsi" w:eastAsia="Times New Roman" w:hAnsiTheme="minorHAnsi" w:cs="Times New Roman"/>
                <w:b/>
                <w:bCs/>
                <w:color w:val="FFFFFF"/>
                <w:sz w:val="18"/>
                <w:szCs w:val="18"/>
                <w:lang w:val="es-SV" w:eastAsia="es-SV"/>
              </w:rPr>
              <w:t xml:space="preserve"> </w:t>
            </w:r>
            <w:r w:rsidRPr="005654CD">
              <w:rPr>
                <w:rFonts w:asciiTheme="minorHAnsi" w:eastAsia="Times New Roman" w:hAnsiTheme="minorHAnsi" w:cs="Times New Roman"/>
                <w:b/>
                <w:bCs/>
                <w:color w:val="FFFFFF"/>
                <w:szCs w:val="22"/>
                <w:lang w:val="es-SV" w:eastAsia="es-SV"/>
              </w:rPr>
              <w:t>(NMP/día)</w:t>
            </w:r>
          </w:p>
        </w:tc>
        <w:tc>
          <w:tcPr>
            <w:tcW w:w="0" w:type="auto"/>
            <w:tcBorders>
              <w:top w:val="single" w:sz="4" w:space="0" w:color="auto"/>
              <w:left w:val="nil"/>
              <w:bottom w:val="single" w:sz="4" w:space="0" w:color="auto"/>
              <w:right w:val="single" w:sz="4" w:space="0" w:color="auto"/>
            </w:tcBorders>
            <w:shd w:val="clear" w:color="000000" w:fill="99CC33"/>
            <w:vAlign w:val="center"/>
            <w:hideMark/>
          </w:tcPr>
          <w:p w:rsidR="00DE5B91" w:rsidRPr="005654CD" w:rsidRDefault="00DE5B91" w:rsidP="00DE5B9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Carga real Coliformes Fecales (NMP/día)</w:t>
            </w:r>
          </w:p>
        </w:tc>
        <w:tc>
          <w:tcPr>
            <w:tcW w:w="0" w:type="auto"/>
            <w:tcBorders>
              <w:top w:val="single" w:sz="4" w:space="0" w:color="auto"/>
              <w:left w:val="nil"/>
              <w:bottom w:val="single" w:sz="4" w:space="0" w:color="auto"/>
              <w:right w:val="single" w:sz="4" w:space="0" w:color="auto"/>
            </w:tcBorders>
            <w:shd w:val="clear" w:color="000000" w:fill="29C5F4"/>
            <w:noWrap/>
            <w:vAlign w:val="center"/>
            <w:hideMark/>
          </w:tcPr>
          <w:p w:rsidR="00DE5B91" w:rsidRPr="005654CD" w:rsidRDefault="00DE5B91" w:rsidP="00DE5B9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Conclusión</w:t>
            </w:r>
          </w:p>
        </w:tc>
      </w:tr>
      <w:tr w:rsidR="00DE5B91" w:rsidRPr="005654CD" w:rsidTr="00DE5B91">
        <w:trPr>
          <w:trHeight w:val="34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Paz</w:t>
            </w:r>
          </w:p>
        </w:tc>
        <w:tc>
          <w:tcPr>
            <w:tcW w:w="0" w:type="auto"/>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3.51E+15</w:t>
            </w:r>
          </w:p>
        </w:tc>
        <w:tc>
          <w:tcPr>
            <w:tcW w:w="0" w:type="auto"/>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1.47E+15</w:t>
            </w:r>
          </w:p>
        </w:tc>
        <w:tc>
          <w:tcPr>
            <w:tcW w:w="0" w:type="auto"/>
            <w:tcBorders>
              <w:top w:val="nil"/>
              <w:left w:val="nil"/>
              <w:bottom w:val="single" w:sz="4" w:space="0" w:color="auto"/>
              <w:right w:val="single" w:sz="4" w:space="0" w:color="auto"/>
            </w:tcBorders>
            <w:shd w:val="clear" w:color="auto" w:fill="auto"/>
            <w:noWrap/>
            <w:vAlign w:val="center"/>
            <w:hideMark/>
          </w:tcPr>
          <w:p w:rsidR="00DE5B91" w:rsidRPr="005654CD" w:rsidRDefault="00DE5B91" w:rsidP="00DE5B9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No excede la carga contaminante permitida</w:t>
            </w:r>
          </w:p>
        </w:tc>
      </w:tr>
    </w:tbl>
    <w:p w:rsidR="00DE5B91" w:rsidRPr="005654CD" w:rsidRDefault="00DE5B91" w:rsidP="00BA01BE">
      <w:pPr>
        <w:pStyle w:val="Ttulo3"/>
        <w:rPr>
          <w:rFonts w:asciiTheme="minorHAnsi" w:hAnsiTheme="minorHAnsi"/>
          <w:lang w:val="es-SV"/>
        </w:rPr>
      </w:pPr>
      <w:bookmarkStart w:id="18" w:name="_Toc523233959"/>
      <w:r w:rsidRPr="005654CD">
        <w:rPr>
          <w:rFonts w:asciiTheme="minorHAnsi" w:hAnsiTheme="minorHAnsi"/>
          <w:lang w:val="es-SV"/>
        </w:rPr>
        <w:lastRenderedPageBreak/>
        <w:t>Parámetros generales</w:t>
      </w:r>
      <w:bookmarkEnd w:id="18"/>
    </w:p>
    <w:tbl>
      <w:tblPr>
        <w:tblW w:w="5000" w:type="pct"/>
        <w:tblCellMar>
          <w:left w:w="70" w:type="dxa"/>
          <w:right w:w="70" w:type="dxa"/>
        </w:tblCellMar>
        <w:tblLook w:val="04A0" w:firstRow="1" w:lastRow="0" w:firstColumn="1" w:lastColumn="0" w:noHBand="0" w:noVBand="1"/>
      </w:tblPr>
      <w:tblGrid>
        <w:gridCol w:w="1998"/>
        <w:gridCol w:w="1683"/>
        <w:gridCol w:w="1584"/>
        <w:gridCol w:w="964"/>
        <w:gridCol w:w="964"/>
        <w:gridCol w:w="965"/>
        <w:gridCol w:w="965"/>
      </w:tblGrid>
      <w:tr w:rsidR="005928A1" w:rsidRPr="005654CD" w:rsidTr="005928A1">
        <w:trPr>
          <w:trHeight w:val="300"/>
        </w:trPr>
        <w:tc>
          <w:tcPr>
            <w:tcW w:w="1115" w:type="pct"/>
            <w:tcBorders>
              <w:top w:val="nil"/>
              <w:left w:val="nil"/>
              <w:bottom w:val="nil"/>
              <w:right w:val="nil"/>
            </w:tcBorders>
            <w:shd w:val="clear" w:color="000000" w:fill="52658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Rio</w:t>
            </w:r>
          </w:p>
        </w:tc>
        <w:tc>
          <w:tcPr>
            <w:tcW w:w="87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Oxígeno disuelto</w:t>
            </w:r>
          </w:p>
        </w:tc>
        <w:tc>
          <w:tcPr>
            <w:tcW w:w="814"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Aceites y grasas</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Turbidez</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SST</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DQO</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pH</w:t>
            </w:r>
          </w:p>
        </w:tc>
      </w:tr>
      <w:tr w:rsidR="005928A1" w:rsidRPr="005654CD" w:rsidTr="005928A1">
        <w:trPr>
          <w:trHeight w:val="300"/>
        </w:trPr>
        <w:tc>
          <w:tcPr>
            <w:tcW w:w="1115" w:type="pct"/>
            <w:tcBorders>
              <w:top w:val="single" w:sz="4" w:space="0" w:color="auto"/>
              <w:left w:val="single" w:sz="4" w:space="0" w:color="auto"/>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Unidades</w:t>
            </w:r>
          </w:p>
        </w:tc>
        <w:tc>
          <w:tcPr>
            <w:tcW w:w="87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 L</w:t>
            </w:r>
          </w:p>
        </w:tc>
        <w:tc>
          <w:tcPr>
            <w:tcW w:w="814"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NTU</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U pH</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Paz</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7.44</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4.67</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8.28</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10.0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7.69</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8.27</w:t>
            </w:r>
          </w:p>
        </w:tc>
      </w:tr>
    </w:tbl>
    <w:p w:rsidR="00DE5B91" w:rsidRPr="005654CD" w:rsidRDefault="00DE5B91" w:rsidP="00DE5B91">
      <w:pPr>
        <w:rPr>
          <w:rFonts w:asciiTheme="minorHAnsi" w:hAnsiTheme="minorHAnsi"/>
          <w:lang w:val="es-SV"/>
        </w:rPr>
      </w:pPr>
    </w:p>
    <w:p w:rsidR="00880D22" w:rsidRPr="005654CD" w:rsidRDefault="00274D0B" w:rsidP="00880D22">
      <w:pPr>
        <w:pStyle w:val="Ttulo2"/>
        <w:rPr>
          <w:rFonts w:asciiTheme="minorHAnsi" w:hAnsiTheme="minorHAnsi"/>
        </w:rPr>
      </w:pPr>
      <w:bookmarkStart w:id="19" w:name="_Toc523233960"/>
      <w:r w:rsidRPr="005654CD">
        <w:rPr>
          <w:rFonts w:asciiTheme="minorHAnsi" w:hAnsiTheme="minorHAnsi"/>
        </w:rPr>
        <w:t>Región hidrográfica C: Cara Sucia- San Pedro</w:t>
      </w:r>
      <w:bookmarkEnd w:id="19"/>
    </w:p>
    <w:p w:rsidR="00880D22" w:rsidRPr="005654CD" w:rsidRDefault="00880D22" w:rsidP="00BA01BE">
      <w:pPr>
        <w:pStyle w:val="Ttulo3"/>
        <w:rPr>
          <w:rFonts w:asciiTheme="minorHAnsi" w:hAnsiTheme="minorHAnsi"/>
        </w:rPr>
      </w:pPr>
      <w:bookmarkStart w:id="20" w:name="_Toc523233961"/>
      <w:r w:rsidRPr="005654CD">
        <w:rPr>
          <w:rFonts w:asciiTheme="minorHAnsi" w:hAnsiTheme="minorHAnsi"/>
        </w:rPr>
        <w:t xml:space="preserve">Contaminante: </w:t>
      </w:r>
      <w:r w:rsidRPr="005654CD">
        <w:rPr>
          <w:rFonts w:asciiTheme="minorHAnsi" w:hAnsiTheme="minorHAnsi"/>
          <w:b/>
        </w:rPr>
        <w:t>DBO</w:t>
      </w:r>
      <w:r w:rsidRPr="005654CD">
        <w:rPr>
          <w:rFonts w:asciiTheme="minorHAnsi" w:hAnsiTheme="minorHAnsi"/>
          <w:b/>
          <w:vertAlign w:val="subscript"/>
        </w:rPr>
        <w:t>5</w:t>
      </w:r>
      <w:bookmarkEnd w:id="20"/>
    </w:p>
    <w:tbl>
      <w:tblPr>
        <w:tblW w:w="5231" w:type="pct"/>
        <w:tblCellMar>
          <w:left w:w="70" w:type="dxa"/>
          <w:right w:w="70" w:type="dxa"/>
        </w:tblCellMar>
        <w:tblLook w:val="04A0" w:firstRow="1" w:lastRow="0" w:firstColumn="1" w:lastColumn="0" w:noHBand="0" w:noVBand="1"/>
      </w:tblPr>
      <w:tblGrid>
        <w:gridCol w:w="1102"/>
        <w:gridCol w:w="2713"/>
        <w:gridCol w:w="1625"/>
        <w:gridCol w:w="4094"/>
      </w:tblGrid>
      <w:tr w:rsidR="00274D0B" w:rsidRPr="005654CD" w:rsidTr="006A7CA2">
        <w:trPr>
          <w:trHeight w:val="345"/>
        </w:trPr>
        <w:tc>
          <w:tcPr>
            <w:tcW w:w="578" w:type="pct"/>
            <w:tcBorders>
              <w:top w:val="single" w:sz="4" w:space="0" w:color="auto"/>
              <w:left w:val="single" w:sz="4" w:space="0" w:color="auto"/>
              <w:bottom w:val="single" w:sz="4" w:space="0" w:color="auto"/>
              <w:right w:val="single" w:sz="4" w:space="0" w:color="auto"/>
            </w:tcBorders>
            <w:shd w:val="clear" w:color="000000" w:fill="866E40"/>
            <w:noWrap/>
            <w:vAlign w:val="center"/>
            <w:hideMark/>
          </w:tcPr>
          <w:p w:rsidR="00274D0B" w:rsidRPr="005654CD" w:rsidRDefault="00274D0B" w:rsidP="00274D0B">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Rio</w:t>
            </w:r>
          </w:p>
        </w:tc>
        <w:tc>
          <w:tcPr>
            <w:tcW w:w="1423" w:type="pct"/>
            <w:tcBorders>
              <w:top w:val="single" w:sz="4" w:space="0" w:color="auto"/>
              <w:left w:val="nil"/>
              <w:bottom w:val="single" w:sz="4" w:space="0" w:color="auto"/>
              <w:right w:val="single" w:sz="4" w:space="0" w:color="auto"/>
            </w:tcBorders>
            <w:shd w:val="clear" w:color="000000" w:fill="A5A86C"/>
            <w:noWrap/>
            <w:vAlign w:val="center"/>
            <w:hideMark/>
          </w:tcPr>
          <w:p w:rsidR="00274D0B" w:rsidRPr="005654CD" w:rsidRDefault="00274D0B" w:rsidP="00274D0B">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Promedio DBO</w:t>
            </w:r>
            <w:r w:rsidRPr="005654CD">
              <w:rPr>
                <w:rFonts w:asciiTheme="minorHAnsi" w:eastAsia="Times New Roman" w:hAnsiTheme="minorHAnsi" w:cs="Calibri"/>
                <w:b/>
                <w:bCs/>
                <w:color w:val="FFFFFF"/>
                <w:sz w:val="18"/>
                <w:szCs w:val="18"/>
                <w:lang w:val="es-SV" w:eastAsia="es-SV"/>
              </w:rPr>
              <w:t xml:space="preserve">5 </w:t>
            </w:r>
            <w:r w:rsidRPr="005654CD">
              <w:rPr>
                <w:rFonts w:asciiTheme="minorHAnsi" w:eastAsia="Times New Roman" w:hAnsiTheme="minorHAnsi" w:cs="Calibri"/>
                <w:b/>
                <w:bCs/>
                <w:color w:val="FFFFFF"/>
                <w:szCs w:val="22"/>
                <w:lang w:val="es-SV" w:eastAsia="es-SV"/>
              </w:rPr>
              <w:t>(kg/día)</w:t>
            </w:r>
          </w:p>
        </w:tc>
        <w:tc>
          <w:tcPr>
            <w:tcW w:w="852" w:type="pct"/>
            <w:tcBorders>
              <w:top w:val="single" w:sz="4" w:space="0" w:color="auto"/>
              <w:left w:val="nil"/>
              <w:bottom w:val="single" w:sz="4" w:space="0" w:color="auto"/>
              <w:right w:val="single" w:sz="4" w:space="0" w:color="auto"/>
            </w:tcBorders>
            <w:shd w:val="clear" w:color="000000" w:fill="99CC33"/>
            <w:noWrap/>
            <w:vAlign w:val="center"/>
            <w:hideMark/>
          </w:tcPr>
          <w:p w:rsidR="00274D0B" w:rsidRPr="005654CD" w:rsidRDefault="00274D0B" w:rsidP="00274D0B">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DBO</w:t>
            </w:r>
            <w:r w:rsidRPr="005654CD">
              <w:rPr>
                <w:rFonts w:asciiTheme="minorHAnsi" w:eastAsia="Times New Roman" w:hAnsiTheme="minorHAnsi" w:cs="Calibri"/>
                <w:b/>
                <w:bCs/>
                <w:color w:val="FFFFFF"/>
                <w:sz w:val="18"/>
                <w:szCs w:val="18"/>
                <w:lang w:val="es-SV" w:eastAsia="es-SV"/>
              </w:rPr>
              <w:t>5</w:t>
            </w:r>
            <w:r w:rsidRPr="005654CD">
              <w:rPr>
                <w:rFonts w:asciiTheme="minorHAnsi" w:eastAsia="Times New Roman" w:hAnsiTheme="minorHAnsi" w:cs="Calibri"/>
                <w:b/>
                <w:bCs/>
                <w:color w:val="FFFFFF"/>
                <w:szCs w:val="22"/>
                <w:lang w:val="es-SV" w:eastAsia="es-SV"/>
              </w:rPr>
              <w:t xml:space="preserve"> (kg/día)</w:t>
            </w:r>
          </w:p>
        </w:tc>
        <w:tc>
          <w:tcPr>
            <w:tcW w:w="2147" w:type="pct"/>
            <w:tcBorders>
              <w:top w:val="single" w:sz="4" w:space="0" w:color="auto"/>
              <w:left w:val="nil"/>
              <w:bottom w:val="single" w:sz="4" w:space="0" w:color="auto"/>
              <w:right w:val="single" w:sz="4" w:space="0" w:color="auto"/>
            </w:tcBorders>
            <w:shd w:val="clear" w:color="000000" w:fill="29C5F4"/>
            <w:noWrap/>
            <w:vAlign w:val="center"/>
            <w:hideMark/>
          </w:tcPr>
          <w:p w:rsidR="00274D0B" w:rsidRPr="005654CD" w:rsidRDefault="00274D0B" w:rsidP="00274D0B">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Conclusión</w:t>
            </w:r>
          </w:p>
        </w:tc>
      </w:tr>
      <w:tr w:rsidR="00274D0B" w:rsidRPr="005654CD" w:rsidTr="006A7CA2">
        <w:trPr>
          <w:trHeight w:val="345"/>
        </w:trPr>
        <w:tc>
          <w:tcPr>
            <w:tcW w:w="578" w:type="pct"/>
            <w:tcBorders>
              <w:top w:val="nil"/>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Cara Sucia</w:t>
            </w:r>
          </w:p>
        </w:tc>
        <w:tc>
          <w:tcPr>
            <w:tcW w:w="1423"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66</w:t>
            </w:r>
          </w:p>
        </w:tc>
        <w:tc>
          <w:tcPr>
            <w:tcW w:w="852"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64</w:t>
            </w:r>
          </w:p>
        </w:tc>
        <w:tc>
          <w:tcPr>
            <w:tcW w:w="2147"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Excede la carga contaminante en un 2%</w:t>
            </w:r>
          </w:p>
        </w:tc>
      </w:tr>
      <w:tr w:rsidR="00274D0B" w:rsidRPr="005654CD" w:rsidTr="006A7CA2">
        <w:trPr>
          <w:trHeight w:val="345"/>
        </w:trPr>
        <w:tc>
          <w:tcPr>
            <w:tcW w:w="578" w:type="pct"/>
            <w:tcBorders>
              <w:top w:val="nil"/>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El Naranjo</w:t>
            </w:r>
          </w:p>
        </w:tc>
        <w:tc>
          <w:tcPr>
            <w:tcW w:w="1423"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63</w:t>
            </w:r>
          </w:p>
        </w:tc>
        <w:tc>
          <w:tcPr>
            <w:tcW w:w="852"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63</w:t>
            </w:r>
          </w:p>
        </w:tc>
        <w:tc>
          <w:tcPr>
            <w:tcW w:w="2147"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Excede la carga contaminante en un 1%</w:t>
            </w:r>
          </w:p>
        </w:tc>
      </w:tr>
      <w:tr w:rsidR="00274D0B" w:rsidRPr="005654CD" w:rsidTr="006A7CA2">
        <w:trPr>
          <w:trHeight w:val="345"/>
        </w:trPr>
        <w:tc>
          <w:tcPr>
            <w:tcW w:w="578" w:type="pct"/>
            <w:tcBorders>
              <w:top w:val="nil"/>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El Rosario</w:t>
            </w:r>
          </w:p>
        </w:tc>
        <w:tc>
          <w:tcPr>
            <w:tcW w:w="1423"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80</w:t>
            </w:r>
          </w:p>
        </w:tc>
        <w:tc>
          <w:tcPr>
            <w:tcW w:w="852"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131</w:t>
            </w:r>
          </w:p>
        </w:tc>
        <w:tc>
          <w:tcPr>
            <w:tcW w:w="2147"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6A7CA2">
        <w:trPr>
          <w:trHeight w:val="345"/>
        </w:trPr>
        <w:tc>
          <w:tcPr>
            <w:tcW w:w="578" w:type="pct"/>
            <w:tcBorders>
              <w:top w:val="nil"/>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Guayapa</w:t>
            </w:r>
          </w:p>
        </w:tc>
        <w:tc>
          <w:tcPr>
            <w:tcW w:w="1423"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60</w:t>
            </w:r>
          </w:p>
        </w:tc>
        <w:tc>
          <w:tcPr>
            <w:tcW w:w="852"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70</w:t>
            </w:r>
          </w:p>
        </w:tc>
        <w:tc>
          <w:tcPr>
            <w:tcW w:w="2147"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bl>
    <w:p w:rsidR="00880D22" w:rsidRPr="005654CD" w:rsidRDefault="00880D22" w:rsidP="00BA01BE">
      <w:pPr>
        <w:pStyle w:val="Ttulo3"/>
        <w:rPr>
          <w:rFonts w:asciiTheme="minorHAnsi" w:hAnsiTheme="minorHAnsi"/>
          <w:lang w:val="es-SV"/>
        </w:rPr>
      </w:pPr>
      <w:bookmarkStart w:id="21" w:name="_Toc523233962"/>
      <w:r w:rsidRPr="005654CD">
        <w:rPr>
          <w:rFonts w:asciiTheme="minorHAnsi" w:hAnsiTheme="minorHAnsi"/>
          <w:lang w:val="es-SV"/>
        </w:rPr>
        <w:t>Contaminante: Coliformes Fecales</w:t>
      </w:r>
      <w:bookmarkEnd w:id="21"/>
    </w:p>
    <w:tbl>
      <w:tblPr>
        <w:tblW w:w="5208" w:type="pct"/>
        <w:tblCellMar>
          <w:left w:w="70" w:type="dxa"/>
          <w:right w:w="70" w:type="dxa"/>
        </w:tblCellMar>
        <w:tblLook w:val="04A0" w:firstRow="1" w:lastRow="0" w:firstColumn="1" w:lastColumn="0" w:noHBand="0" w:noVBand="1"/>
      </w:tblPr>
      <w:tblGrid>
        <w:gridCol w:w="1593"/>
        <w:gridCol w:w="1993"/>
        <w:gridCol w:w="2079"/>
        <w:gridCol w:w="3827"/>
      </w:tblGrid>
      <w:tr w:rsidR="00880D22" w:rsidRPr="005654CD" w:rsidTr="00880D22">
        <w:trPr>
          <w:trHeight w:val="690"/>
        </w:trPr>
        <w:tc>
          <w:tcPr>
            <w:tcW w:w="839" w:type="pct"/>
            <w:tcBorders>
              <w:top w:val="single" w:sz="4" w:space="0" w:color="auto"/>
              <w:left w:val="single" w:sz="4" w:space="0" w:color="auto"/>
              <w:bottom w:val="single" w:sz="4" w:space="0" w:color="auto"/>
              <w:right w:val="single" w:sz="4" w:space="0" w:color="auto"/>
            </w:tcBorders>
            <w:shd w:val="clear" w:color="000000" w:fill="866E40"/>
            <w:noWrap/>
            <w:vAlign w:val="center"/>
            <w:hideMark/>
          </w:tcPr>
          <w:p w:rsidR="00880D22" w:rsidRPr="005654CD" w:rsidRDefault="00880D22" w:rsidP="00880D22">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Rio</w:t>
            </w:r>
          </w:p>
        </w:tc>
        <w:tc>
          <w:tcPr>
            <w:tcW w:w="1050" w:type="pct"/>
            <w:tcBorders>
              <w:top w:val="single" w:sz="4" w:space="0" w:color="auto"/>
              <w:left w:val="nil"/>
              <w:bottom w:val="single" w:sz="4" w:space="0" w:color="auto"/>
              <w:right w:val="single" w:sz="4" w:space="0" w:color="auto"/>
            </w:tcBorders>
            <w:shd w:val="clear" w:color="000000" w:fill="A5A86C"/>
            <w:vAlign w:val="center"/>
            <w:hideMark/>
          </w:tcPr>
          <w:p w:rsidR="00880D22" w:rsidRPr="005654CD" w:rsidRDefault="00880D22" w:rsidP="00880D22">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Carga guía Coliformes fecales</w:t>
            </w:r>
            <w:r w:rsidRPr="005654CD">
              <w:rPr>
                <w:rFonts w:asciiTheme="minorHAnsi" w:eastAsia="Times New Roman" w:hAnsiTheme="minorHAnsi" w:cs="Times New Roman"/>
                <w:b/>
                <w:bCs/>
                <w:color w:val="FFFFFF"/>
                <w:sz w:val="18"/>
                <w:szCs w:val="18"/>
                <w:lang w:val="es-SV" w:eastAsia="es-SV"/>
              </w:rPr>
              <w:t xml:space="preserve"> </w:t>
            </w:r>
            <w:r w:rsidRPr="005654CD">
              <w:rPr>
                <w:rFonts w:asciiTheme="minorHAnsi" w:eastAsia="Times New Roman" w:hAnsiTheme="minorHAnsi" w:cs="Times New Roman"/>
                <w:b/>
                <w:bCs/>
                <w:color w:val="FFFFFF"/>
                <w:szCs w:val="22"/>
                <w:lang w:val="es-SV" w:eastAsia="es-SV"/>
              </w:rPr>
              <w:t>(NMP/día)</w:t>
            </w:r>
          </w:p>
        </w:tc>
        <w:tc>
          <w:tcPr>
            <w:tcW w:w="1095" w:type="pct"/>
            <w:tcBorders>
              <w:top w:val="single" w:sz="4" w:space="0" w:color="auto"/>
              <w:left w:val="nil"/>
              <w:bottom w:val="single" w:sz="4" w:space="0" w:color="auto"/>
              <w:right w:val="single" w:sz="4" w:space="0" w:color="auto"/>
            </w:tcBorders>
            <w:shd w:val="clear" w:color="000000" w:fill="99CC33"/>
            <w:vAlign w:val="center"/>
            <w:hideMark/>
          </w:tcPr>
          <w:p w:rsidR="00880D22" w:rsidRPr="005654CD" w:rsidRDefault="00880D22" w:rsidP="00880D22">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Carga real Coliformes Fecales (NMP/día)</w:t>
            </w:r>
          </w:p>
        </w:tc>
        <w:tc>
          <w:tcPr>
            <w:tcW w:w="2016" w:type="pct"/>
            <w:tcBorders>
              <w:top w:val="single" w:sz="4" w:space="0" w:color="auto"/>
              <w:left w:val="nil"/>
              <w:bottom w:val="single" w:sz="4" w:space="0" w:color="auto"/>
              <w:right w:val="single" w:sz="4" w:space="0" w:color="auto"/>
            </w:tcBorders>
            <w:shd w:val="clear" w:color="000000" w:fill="29C5F4"/>
            <w:noWrap/>
            <w:vAlign w:val="center"/>
            <w:hideMark/>
          </w:tcPr>
          <w:p w:rsidR="00880D22" w:rsidRPr="005654CD" w:rsidRDefault="00880D22" w:rsidP="00880D22">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Conclusión</w:t>
            </w:r>
          </w:p>
        </w:tc>
      </w:tr>
      <w:tr w:rsidR="00880D22" w:rsidRPr="005654CD" w:rsidTr="00880D22">
        <w:trPr>
          <w:trHeight w:val="345"/>
        </w:trPr>
        <w:tc>
          <w:tcPr>
            <w:tcW w:w="839" w:type="pct"/>
            <w:tcBorders>
              <w:top w:val="nil"/>
              <w:left w:val="single" w:sz="4" w:space="0" w:color="auto"/>
              <w:bottom w:val="single" w:sz="4" w:space="0" w:color="auto"/>
              <w:right w:val="single" w:sz="4" w:space="0" w:color="auto"/>
            </w:tcBorders>
            <w:shd w:val="clear" w:color="auto" w:fill="auto"/>
            <w:noWrap/>
            <w:vAlign w:val="center"/>
            <w:hideMark/>
          </w:tcPr>
          <w:p w:rsidR="00880D22" w:rsidRPr="005654CD" w:rsidRDefault="00880D22" w:rsidP="00880D22">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Cara Sucia</w:t>
            </w:r>
          </w:p>
        </w:tc>
        <w:tc>
          <w:tcPr>
            <w:tcW w:w="1050" w:type="pct"/>
            <w:tcBorders>
              <w:top w:val="nil"/>
              <w:left w:val="nil"/>
              <w:bottom w:val="single" w:sz="4" w:space="0" w:color="auto"/>
              <w:right w:val="single" w:sz="4" w:space="0" w:color="auto"/>
            </w:tcBorders>
            <w:shd w:val="clear" w:color="auto" w:fill="auto"/>
            <w:noWrap/>
            <w:vAlign w:val="center"/>
            <w:hideMark/>
          </w:tcPr>
          <w:p w:rsidR="00880D22" w:rsidRPr="005654CD" w:rsidRDefault="00880D22" w:rsidP="00880D22">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6.41E+13</w:t>
            </w:r>
          </w:p>
        </w:tc>
        <w:tc>
          <w:tcPr>
            <w:tcW w:w="1095" w:type="pct"/>
            <w:tcBorders>
              <w:top w:val="nil"/>
              <w:left w:val="nil"/>
              <w:bottom w:val="single" w:sz="4" w:space="0" w:color="auto"/>
              <w:right w:val="single" w:sz="4" w:space="0" w:color="auto"/>
            </w:tcBorders>
            <w:shd w:val="clear" w:color="auto" w:fill="auto"/>
            <w:noWrap/>
            <w:vAlign w:val="center"/>
            <w:hideMark/>
          </w:tcPr>
          <w:p w:rsidR="00880D22" w:rsidRPr="005654CD" w:rsidRDefault="00880D22" w:rsidP="00880D22">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7.93E+13</w:t>
            </w:r>
          </w:p>
        </w:tc>
        <w:tc>
          <w:tcPr>
            <w:tcW w:w="2016" w:type="pct"/>
            <w:tcBorders>
              <w:top w:val="nil"/>
              <w:left w:val="nil"/>
              <w:bottom w:val="single" w:sz="4" w:space="0" w:color="auto"/>
              <w:right w:val="single" w:sz="4" w:space="0" w:color="auto"/>
            </w:tcBorders>
            <w:shd w:val="clear" w:color="auto" w:fill="auto"/>
            <w:noWrap/>
            <w:vAlign w:val="center"/>
            <w:hideMark/>
          </w:tcPr>
          <w:p w:rsidR="00880D22" w:rsidRPr="005654CD" w:rsidRDefault="00880D22" w:rsidP="00880D22">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880D22" w:rsidRPr="005654CD" w:rsidTr="00880D22">
        <w:trPr>
          <w:trHeight w:val="345"/>
        </w:trPr>
        <w:tc>
          <w:tcPr>
            <w:tcW w:w="839" w:type="pct"/>
            <w:tcBorders>
              <w:top w:val="nil"/>
              <w:left w:val="single" w:sz="4" w:space="0" w:color="auto"/>
              <w:bottom w:val="single" w:sz="4" w:space="0" w:color="auto"/>
              <w:right w:val="single" w:sz="4" w:space="0" w:color="auto"/>
            </w:tcBorders>
            <w:shd w:val="clear" w:color="auto" w:fill="auto"/>
            <w:noWrap/>
            <w:vAlign w:val="center"/>
            <w:hideMark/>
          </w:tcPr>
          <w:p w:rsidR="00880D22" w:rsidRPr="005654CD" w:rsidRDefault="00880D22" w:rsidP="00880D22">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El Naranjo</w:t>
            </w:r>
          </w:p>
        </w:tc>
        <w:tc>
          <w:tcPr>
            <w:tcW w:w="1050" w:type="pct"/>
            <w:tcBorders>
              <w:top w:val="nil"/>
              <w:left w:val="nil"/>
              <w:bottom w:val="single" w:sz="4" w:space="0" w:color="auto"/>
              <w:right w:val="single" w:sz="4" w:space="0" w:color="auto"/>
            </w:tcBorders>
            <w:shd w:val="clear" w:color="auto" w:fill="auto"/>
            <w:noWrap/>
            <w:vAlign w:val="center"/>
            <w:hideMark/>
          </w:tcPr>
          <w:p w:rsidR="00880D22" w:rsidRPr="005654CD" w:rsidRDefault="00880D22" w:rsidP="00880D22">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6.26E+13</w:t>
            </w:r>
          </w:p>
        </w:tc>
        <w:tc>
          <w:tcPr>
            <w:tcW w:w="1095" w:type="pct"/>
            <w:tcBorders>
              <w:top w:val="nil"/>
              <w:left w:val="nil"/>
              <w:bottom w:val="single" w:sz="4" w:space="0" w:color="auto"/>
              <w:right w:val="single" w:sz="4" w:space="0" w:color="auto"/>
            </w:tcBorders>
            <w:shd w:val="clear" w:color="auto" w:fill="auto"/>
            <w:noWrap/>
            <w:vAlign w:val="center"/>
            <w:hideMark/>
          </w:tcPr>
          <w:p w:rsidR="00880D22" w:rsidRPr="005654CD" w:rsidRDefault="00880D22" w:rsidP="00880D22">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2.31E+14</w:t>
            </w:r>
          </w:p>
        </w:tc>
        <w:tc>
          <w:tcPr>
            <w:tcW w:w="2016" w:type="pct"/>
            <w:tcBorders>
              <w:top w:val="nil"/>
              <w:left w:val="nil"/>
              <w:bottom w:val="single" w:sz="4" w:space="0" w:color="auto"/>
              <w:right w:val="single" w:sz="4" w:space="0" w:color="auto"/>
            </w:tcBorders>
            <w:shd w:val="clear" w:color="auto" w:fill="auto"/>
            <w:noWrap/>
            <w:vAlign w:val="center"/>
            <w:hideMark/>
          </w:tcPr>
          <w:p w:rsidR="00880D22" w:rsidRPr="005654CD" w:rsidRDefault="00880D22" w:rsidP="00880D22">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880D22" w:rsidRPr="005654CD" w:rsidTr="00880D22">
        <w:trPr>
          <w:trHeight w:val="345"/>
        </w:trPr>
        <w:tc>
          <w:tcPr>
            <w:tcW w:w="839" w:type="pct"/>
            <w:tcBorders>
              <w:top w:val="nil"/>
              <w:left w:val="single" w:sz="4" w:space="0" w:color="auto"/>
              <w:bottom w:val="single" w:sz="4" w:space="0" w:color="auto"/>
              <w:right w:val="single" w:sz="4" w:space="0" w:color="auto"/>
            </w:tcBorders>
            <w:shd w:val="clear" w:color="auto" w:fill="auto"/>
            <w:noWrap/>
            <w:vAlign w:val="center"/>
            <w:hideMark/>
          </w:tcPr>
          <w:p w:rsidR="00880D22" w:rsidRPr="005654CD" w:rsidRDefault="00880D22" w:rsidP="00880D22">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El Rosario</w:t>
            </w:r>
          </w:p>
        </w:tc>
        <w:tc>
          <w:tcPr>
            <w:tcW w:w="1050" w:type="pct"/>
            <w:tcBorders>
              <w:top w:val="nil"/>
              <w:left w:val="nil"/>
              <w:bottom w:val="single" w:sz="4" w:space="0" w:color="auto"/>
              <w:right w:val="single" w:sz="4" w:space="0" w:color="auto"/>
            </w:tcBorders>
            <w:shd w:val="clear" w:color="auto" w:fill="auto"/>
            <w:noWrap/>
            <w:vAlign w:val="center"/>
            <w:hideMark/>
          </w:tcPr>
          <w:p w:rsidR="00880D22" w:rsidRPr="005654CD" w:rsidRDefault="00880D22" w:rsidP="00880D22">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1.31E+14</w:t>
            </w:r>
          </w:p>
        </w:tc>
        <w:tc>
          <w:tcPr>
            <w:tcW w:w="1095" w:type="pct"/>
            <w:tcBorders>
              <w:top w:val="nil"/>
              <w:left w:val="nil"/>
              <w:bottom w:val="single" w:sz="4" w:space="0" w:color="auto"/>
              <w:right w:val="single" w:sz="4" w:space="0" w:color="auto"/>
            </w:tcBorders>
            <w:shd w:val="clear" w:color="auto" w:fill="auto"/>
            <w:noWrap/>
            <w:vAlign w:val="center"/>
            <w:hideMark/>
          </w:tcPr>
          <w:p w:rsidR="00880D22" w:rsidRPr="005654CD" w:rsidRDefault="00880D22" w:rsidP="00880D22">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1.82E+14</w:t>
            </w:r>
          </w:p>
        </w:tc>
        <w:tc>
          <w:tcPr>
            <w:tcW w:w="2016" w:type="pct"/>
            <w:tcBorders>
              <w:top w:val="nil"/>
              <w:left w:val="nil"/>
              <w:bottom w:val="single" w:sz="4" w:space="0" w:color="auto"/>
              <w:right w:val="single" w:sz="4" w:space="0" w:color="auto"/>
            </w:tcBorders>
            <w:shd w:val="clear" w:color="auto" w:fill="auto"/>
            <w:noWrap/>
            <w:vAlign w:val="center"/>
            <w:hideMark/>
          </w:tcPr>
          <w:p w:rsidR="00880D22" w:rsidRPr="005654CD" w:rsidRDefault="00880D22" w:rsidP="00880D22">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880D22" w:rsidRPr="005654CD" w:rsidTr="00880D22">
        <w:trPr>
          <w:trHeight w:val="345"/>
        </w:trPr>
        <w:tc>
          <w:tcPr>
            <w:tcW w:w="839" w:type="pct"/>
            <w:tcBorders>
              <w:top w:val="nil"/>
              <w:left w:val="single" w:sz="4" w:space="0" w:color="auto"/>
              <w:bottom w:val="single" w:sz="4" w:space="0" w:color="auto"/>
              <w:right w:val="single" w:sz="4" w:space="0" w:color="auto"/>
            </w:tcBorders>
            <w:shd w:val="clear" w:color="auto" w:fill="auto"/>
            <w:noWrap/>
            <w:vAlign w:val="center"/>
            <w:hideMark/>
          </w:tcPr>
          <w:p w:rsidR="00880D22" w:rsidRPr="005654CD" w:rsidRDefault="00880D22" w:rsidP="00880D22">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Guayapa</w:t>
            </w:r>
          </w:p>
        </w:tc>
        <w:tc>
          <w:tcPr>
            <w:tcW w:w="1050" w:type="pct"/>
            <w:tcBorders>
              <w:top w:val="nil"/>
              <w:left w:val="nil"/>
              <w:bottom w:val="single" w:sz="4" w:space="0" w:color="auto"/>
              <w:right w:val="single" w:sz="4" w:space="0" w:color="auto"/>
            </w:tcBorders>
            <w:shd w:val="clear" w:color="auto" w:fill="auto"/>
            <w:noWrap/>
            <w:vAlign w:val="center"/>
            <w:hideMark/>
          </w:tcPr>
          <w:p w:rsidR="00880D22" w:rsidRPr="005654CD" w:rsidRDefault="00880D22" w:rsidP="00880D22">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7.03E+13</w:t>
            </w:r>
          </w:p>
        </w:tc>
        <w:tc>
          <w:tcPr>
            <w:tcW w:w="1095" w:type="pct"/>
            <w:tcBorders>
              <w:top w:val="nil"/>
              <w:left w:val="nil"/>
              <w:bottom w:val="single" w:sz="4" w:space="0" w:color="auto"/>
              <w:right w:val="single" w:sz="4" w:space="0" w:color="auto"/>
            </w:tcBorders>
            <w:shd w:val="clear" w:color="auto" w:fill="auto"/>
            <w:noWrap/>
            <w:vAlign w:val="center"/>
            <w:hideMark/>
          </w:tcPr>
          <w:p w:rsidR="00880D22" w:rsidRPr="005654CD" w:rsidRDefault="00880D22" w:rsidP="00880D22">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1.23E+14</w:t>
            </w:r>
          </w:p>
        </w:tc>
        <w:tc>
          <w:tcPr>
            <w:tcW w:w="2016" w:type="pct"/>
            <w:tcBorders>
              <w:top w:val="nil"/>
              <w:left w:val="nil"/>
              <w:bottom w:val="single" w:sz="4" w:space="0" w:color="auto"/>
              <w:right w:val="single" w:sz="4" w:space="0" w:color="auto"/>
            </w:tcBorders>
            <w:shd w:val="clear" w:color="auto" w:fill="auto"/>
            <w:noWrap/>
            <w:vAlign w:val="center"/>
            <w:hideMark/>
          </w:tcPr>
          <w:p w:rsidR="00880D22" w:rsidRPr="005654CD" w:rsidRDefault="00880D22" w:rsidP="00880D22">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bl>
    <w:p w:rsidR="00880D22" w:rsidRPr="005654CD" w:rsidRDefault="00880D22" w:rsidP="00BA01BE">
      <w:pPr>
        <w:pStyle w:val="Ttulo3"/>
        <w:rPr>
          <w:rFonts w:asciiTheme="minorHAnsi" w:hAnsiTheme="minorHAnsi"/>
          <w:lang w:val="es-SV"/>
        </w:rPr>
      </w:pPr>
      <w:bookmarkStart w:id="22" w:name="_Toc523233963"/>
      <w:r w:rsidRPr="005654CD">
        <w:rPr>
          <w:rFonts w:asciiTheme="minorHAnsi" w:hAnsiTheme="minorHAnsi"/>
          <w:lang w:val="es-SV"/>
        </w:rPr>
        <w:t>Parámetros generales</w:t>
      </w:r>
      <w:bookmarkEnd w:id="22"/>
    </w:p>
    <w:tbl>
      <w:tblPr>
        <w:tblW w:w="5000" w:type="pct"/>
        <w:tblCellMar>
          <w:left w:w="70" w:type="dxa"/>
          <w:right w:w="70" w:type="dxa"/>
        </w:tblCellMar>
        <w:tblLook w:val="04A0" w:firstRow="1" w:lastRow="0" w:firstColumn="1" w:lastColumn="0" w:noHBand="0" w:noVBand="1"/>
      </w:tblPr>
      <w:tblGrid>
        <w:gridCol w:w="1998"/>
        <w:gridCol w:w="1683"/>
        <w:gridCol w:w="1584"/>
        <w:gridCol w:w="964"/>
        <w:gridCol w:w="964"/>
        <w:gridCol w:w="965"/>
        <w:gridCol w:w="965"/>
      </w:tblGrid>
      <w:tr w:rsidR="005928A1" w:rsidRPr="005654CD" w:rsidTr="005928A1">
        <w:trPr>
          <w:trHeight w:val="300"/>
        </w:trPr>
        <w:tc>
          <w:tcPr>
            <w:tcW w:w="1115" w:type="pct"/>
            <w:tcBorders>
              <w:top w:val="nil"/>
              <w:left w:val="nil"/>
              <w:bottom w:val="nil"/>
              <w:right w:val="nil"/>
            </w:tcBorders>
            <w:shd w:val="clear" w:color="000000" w:fill="52658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Rio</w:t>
            </w:r>
          </w:p>
        </w:tc>
        <w:tc>
          <w:tcPr>
            <w:tcW w:w="87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Oxígeno disuelto</w:t>
            </w:r>
          </w:p>
        </w:tc>
        <w:tc>
          <w:tcPr>
            <w:tcW w:w="814"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Aceites y grasas</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Turbidez</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SST</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DQO</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pH</w:t>
            </w:r>
          </w:p>
        </w:tc>
      </w:tr>
      <w:tr w:rsidR="005928A1" w:rsidRPr="005654CD" w:rsidTr="005928A1">
        <w:trPr>
          <w:trHeight w:val="300"/>
        </w:trPr>
        <w:tc>
          <w:tcPr>
            <w:tcW w:w="1115" w:type="pct"/>
            <w:tcBorders>
              <w:top w:val="single" w:sz="4" w:space="0" w:color="auto"/>
              <w:left w:val="single" w:sz="4" w:space="0" w:color="auto"/>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Unidades</w:t>
            </w:r>
          </w:p>
        </w:tc>
        <w:tc>
          <w:tcPr>
            <w:tcW w:w="87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 L</w:t>
            </w:r>
          </w:p>
        </w:tc>
        <w:tc>
          <w:tcPr>
            <w:tcW w:w="814"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NTU</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U pH</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Cara Sucia</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7.41</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12.25</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2.00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6.88</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7.85</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El Naranjo</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6.85</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13.67</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4.10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9.00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7.57</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El Rosario</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7.73</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2.665</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5.50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11.57</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7.86</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Guayapa</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7.58</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2.83</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2.20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2.5</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8.00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7.58</w:t>
            </w:r>
          </w:p>
        </w:tc>
      </w:tr>
    </w:tbl>
    <w:p w:rsidR="00D23FC3" w:rsidRPr="005654CD" w:rsidRDefault="00D23FC3" w:rsidP="00880D22">
      <w:pPr>
        <w:rPr>
          <w:rFonts w:asciiTheme="minorHAnsi" w:hAnsiTheme="minorHAnsi"/>
          <w:lang w:val="es-SV"/>
        </w:rPr>
      </w:pPr>
    </w:p>
    <w:p w:rsidR="00274D0B" w:rsidRPr="005654CD" w:rsidRDefault="00274D0B" w:rsidP="00274D0B">
      <w:pPr>
        <w:pStyle w:val="Ttulo2"/>
        <w:rPr>
          <w:rFonts w:asciiTheme="minorHAnsi" w:hAnsiTheme="minorHAnsi"/>
        </w:rPr>
      </w:pPr>
      <w:bookmarkStart w:id="23" w:name="_Toc523233964"/>
      <w:r w:rsidRPr="005654CD">
        <w:rPr>
          <w:rFonts w:asciiTheme="minorHAnsi" w:hAnsiTheme="minorHAnsi"/>
        </w:rPr>
        <w:t>Región hidrográfica D: Grande de Sonsonate</w:t>
      </w:r>
      <w:bookmarkEnd w:id="23"/>
    </w:p>
    <w:p w:rsidR="00880D22" w:rsidRPr="005654CD" w:rsidRDefault="00880D22" w:rsidP="00BA01BE">
      <w:pPr>
        <w:pStyle w:val="Ttulo3"/>
        <w:rPr>
          <w:rFonts w:asciiTheme="minorHAnsi" w:hAnsiTheme="minorHAnsi"/>
        </w:rPr>
      </w:pPr>
      <w:bookmarkStart w:id="24" w:name="_Toc523233965"/>
      <w:r w:rsidRPr="005654CD">
        <w:rPr>
          <w:rFonts w:asciiTheme="minorHAnsi" w:hAnsiTheme="minorHAnsi"/>
        </w:rPr>
        <w:t xml:space="preserve">Contaminante: </w:t>
      </w:r>
      <w:r w:rsidRPr="005654CD">
        <w:rPr>
          <w:rFonts w:asciiTheme="minorHAnsi" w:hAnsiTheme="minorHAnsi"/>
          <w:b/>
        </w:rPr>
        <w:t>DBO</w:t>
      </w:r>
      <w:r w:rsidRPr="005654CD">
        <w:rPr>
          <w:rFonts w:asciiTheme="minorHAnsi" w:hAnsiTheme="minorHAnsi"/>
          <w:b/>
          <w:vertAlign w:val="subscript"/>
        </w:rPr>
        <w:t>5</w:t>
      </w:r>
      <w:bookmarkEnd w:id="24"/>
    </w:p>
    <w:tbl>
      <w:tblPr>
        <w:tblW w:w="0" w:type="auto"/>
        <w:tblInd w:w="-5" w:type="dxa"/>
        <w:tblCellMar>
          <w:left w:w="70" w:type="dxa"/>
          <w:right w:w="70" w:type="dxa"/>
        </w:tblCellMar>
        <w:tblLook w:val="04A0" w:firstRow="1" w:lastRow="0" w:firstColumn="1" w:lastColumn="0" w:noHBand="0" w:noVBand="1"/>
      </w:tblPr>
      <w:tblGrid>
        <w:gridCol w:w="1958"/>
        <w:gridCol w:w="2226"/>
        <w:gridCol w:w="1343"/>
        <w:gridCol w:w="3591"/>
      </w:tblGrid>
      <w:tr w:rsidR="00274D0B" w:rsidRPr="005654CD" w:rsidTr="00274D0B">
        <w:trPr>
          <w:trHeight w:val="345"/>
        </w:trPr>
        <w:tc>
          <w:tcPr>
            <w:tcW w:w="0" w:type="auto"/>
            <w:tcBorders>
              <w:top w:val="single" w:sz="4" w:space="0" w:color="auto"/>
              <w:left w:val="single" w:sz="4" w:space="0" w:color="auto"/>
              <w:bottom w:val="single" w:sz="4" w:space="0" w:color="auto"/>
              <w:right w:val="single" w:sz="4" w:space="0" w:color="auto"/>
            </w:tcBorders>
            <w:shd w:val="clear" w:color="000000" w:fill="866E40"/>
            <w:noWrap/>
            <w:vAlign w:val="center"/>
            <w:hideMark/>
          </w:tcPr>
          <w:p w:rsidR="00274D0B" w:rsidRPr="005654CD" w:rsidRDefault="00274D0B" w:rsidP="00274D0B">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Rio</w:t>
            </w:r>
          </w:p>
        </w:tc>
        <w:tc>
          <w:tcPr>
            <w:tcW w:w="0" w:type="auto"/>
            <w:tcBorders>
              <w:top w:val="single" w:sz="4" w:space="0" w:color="auto"/>
              <w:left w:val="nil"/>
              <w:bottom w:val="single" w:sz="4" w:space="0" w:color="auto"/>
              <w:right w:val="single" w:sz="4" w:space="0" w:color="auto"/>
            </w:tcBorders>
            <w:shd w:val="clear" w:color="000000" w:fill="A5A86C"/>
            <w:noWrap/>
            <w:vAlign w:val="center"/>
            <w:hideMark/>
          </w:tcPr>
          <w:p w:rsidR="00274D0B" w:rsidRPr="005654CD" w:rsidRDefault="00274D0B" w:rsidP="00274D0B">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Promedio DBO</w:t>
            </w:r>
            <w:r w:rsidRPr="005654CD">
              <w:rPr>
                <w:rFonts w:asciiTheme="minorHAnsi" w:eastAsia="Times New Roman" w:hAnsiTheme="minorHAnsi" w:cs="Calibri"/>
                <w:b/>
                <w:bCs/>
                <w:color w:val="FFFFFF"/>
                <w:sz w:val="18"/>
                <w:szCs w:val="18"/>
                <w:lang w:val="es-SV" w:eastAsia="es-SV"/>
              </w:rPr>
              <w:t xml:space="preserve">5 </w:t>
            </w:r>
            <w:r w:rsidRPr="005654CD">
              <w:rPr>
                <w:rFonts w:asciiTheme="minorHAnsi" w:eastAsia="Times New Roman" w:hAnsiTheme="minorHAnsi" w:cs="Calibri"/>
                <w:b/>
                <w:bCs/>
                <w:color w:val="FFFFFF"/>
                <w:szCs w:val="22"/>
                <w:lang w:val="es-SV" w:eastAsia="es-SV"/>
              </w:rPr>
              <w:t>(kg/día)</w:t>
            </w:r>
          </w:p>
        </w:tc>
        <w:tc>
          <w:tcPr>
            <w:tcW w:w="0" w:type="auto"/>
            <w:tcBorders>
              <w:top w:val="single" w:sz="4" w:space="0" w:color="auto"/>
              <w:left w:val="nil"/>
              <w:bottom w:val="single" w:sz="4" w:space="0" w:color="auto"/>
              <w:right w:val="single" w:sz="4" w:space="0" w:color="auto"/>
            </w:tcBorders>
            <w:shd w:val="clear" w:color="000000" w:fill="99CC33"/>
            <w:noWrap/>
            <w:vAlign w:val="center"/>
            <w:hideMark/>
          </w:tcPr>
          <w:p w:rsidR="00274D0B" w:rsidRPr="005654CD" w:rsidRDefault="00274D0B" w:rsidP="00274D0B">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DBO</w:t>
            </w:r>
            <w:r w:rsidRPr="005654CD">
              <w:rPr>
                <w:rFonts w:asciiTheme="minorHAnsi" w:eastAsia="Times New Roman" w:hAnsiTheme="minorHAnsi" w:cs="Calibri"/>
                <w:b/>
                <w:bCs/>
                <w:color w:val="FFFFFF"/>
                <w:sz w:val="18"/>
                <w:szCs w:val="18"/>
                <w:lang w:val="es-SV" w:eastAsia="es-SV"/>
              </w:rPr>
              <w:t>5</w:t>
            </w:r>
            <w:r w:rsidRPr="005654CD">
              <w:rPr>
                <w:rFonts w:asciiTheme="minorHAnsi" w:eastAsia="Times New Roman" w:hAnsiTheme="minorHAnsi" w:cs="Calibri"/>
                <w:b/>
                <w:bCs/>
                <w:color w:val="FFFFFF"/>
                <w:szCs w:val="22"/>
                <w:lang w:val="es-SV" w:eastAsia="es-SV"/>
              </w:rPr>
              <w:t xml:space="preserve"> (kg/día)</w:t>
            </w:r>
          </w:p>
        </w:tc>
        <w:tc>
          <w:tcPr>
            <w:tcW w:w="0" w:type="auto"/>
            <w:tcBorders>
              <w:top w:val="single" w:sz="4" w:space="0" w:color="auto"/>
              <w:left w:val="nil"/>
              <w:bottom w:val="single" w:sz="4" w:space="0" w:color="auto"/>
              <w:right w:val="single" w:sz="4" w:space="0" w:color="auto"/>
            </w:tcBorders>
            <w:shd w:val="clear" w:color="000000" w:fill="29C5F4"/>
            <w:noWrap/>
            <w:vAlign w:val="center"/>
            <w:hideMark/>
          </w:tcPr>
          <w:p w:rsidR="00274D0B" w:rsidRPr="005654CD" w:rsidRDefault="00274D0B" w:rsidP="00274D0B">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Conclusión</w:t>
            </w:r>
          </w:p>
        </w:tc>
      </w:tr>
      <w:tr w:rsidR="00274D0B" w:rsidRPr="005654CD" w:rsidTr="00274D0B">
        <w:trPr>
          <w:trHeight w:val="34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Ceniza</w:t>
            </w:r>
          </w:p>
        </w:tc>
        <w:tc>
          <w:tcPr>
            <w:tcW w:w="0" w:type="auto"/>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1011</w:t>
            </w:r>
          </w:p>
        </w:tc>
        <w:tc>
          <w:tcPr>
            <w:tcW w:w="0" w:type="auto"/>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601</w:t>
            </w:r>
          </w:p>
        </w:tc>
        <w:tc>
          <w:tcPr>
            <w:tcW w:w="0" w:type="auto"/>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Excede la carga contaminante en un 68%</w:t>
            </w:r>
          </w:p>
        </w:tc>
      </w:tr>
      <w:tr w:rsidR="00274D0B" w:rsidRPr="005654CD" w:rsidTr="00274D0B">
        <w:trPr>
          <w:trHeight w:val="34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Grande de Sonsonate</w:t>
            </w:r>
          </w:p>
        </w:tc>
        <w:tc>
          <w:tcPr>
            <w:tcW w:w="0" w:type="auto"/>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1142</w:t>
            </w:r>
          </w:p>
        </w:tc>
        <w:tc>
          <w:tcPr>
            <w:tcW w:w="0" w:type="auto"/>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1014</w:t>
            </w:r>
          </w:p>
        </w:tc>
        <w:tc>
          <w:tcPr>
            <w:tcW w:w="0" w:type="auto"/>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Excede la carga contaminante en un 12%</w:t>
            </w:r>
          </w:p>
        </w:tc>
      </w:tr>
    </w:tbl>
    <w:p w:rsidR="00880D22" w:rsidRPr="005654CD" w:rsidRDefault="00880D22" w:rsidP="00BA01BE">
      <w:pPr>
        <w:pStyle w:val="Ttulo3"/>
        <w:rPr>
          <w:rFonts w:asciiTheme="minorHAnsi" w:hAnsiTheme="minorHAnsi"/>
          <w:lang w:val="es-SV"/>
        </w:rPr>
      </w:pPr>
      <w:bookmarkStart w:id="25" w:name="_Toc523233966"/>
      <w:r w:rsidRPr="005654CD">
        <w:rPr>
          <w:rFonts w:asciiTheme="minorHAnsi" w:hAnsiTheme="minorHAnsi"/>
          <w:lang w:val="es-SV"/>
        </w:rPr>
        <w:lastRenderedPageBreak/>
        <w:t>Contaminante: Coliformes Fecales</w:t>
      </w:r>
      <w:bookmarkEnd w:id="25"/>
    </w:p>
    <w:tbl>
      <w:tblPr>
        <w:tblW w:w="0" w:type="auto"/>
        <w:tblCellMar>
          <w:left w:w="70" w:type="dxa"/>
          <w:right w:w="70" w:type="dxa"/>
        </w:tblCellMar>
        <w:tblLook w:val="04A0" w:firstRow="1" w:lastRow="0" w:firstColumn="1" w:lastColumn="0" w:noHBand="0" w:noVBand="1"/>
      </w:tblPr>
      <w:tblGrid>
        <w:gridCol w:w="2065"/>
        <w:gridCol w:w="1657"/>
        <w:gridCol w:w="1659"/>
        <w:gridCol w:w="3732"/>
      </w:tblGrid>
      <w:tr w:rsidR="00880D22" w:rsidRPr="005654CD" w:rsidTr="00880D22">
        <w:trPr>
          <w:trHeight w:val="690"/>
        </w:trPr>
        <w:tc>
          <w:tcPr>
            <w:tcW w:w="0" w:type="auto"/>
            <w:tcBorders>
              <w:top w:val="single" w:sz="4" w:space="0" w:color="auto"/>
              <w:left w:val="single" w:sz="4" w:space="0" w:color="auto"/>
              <w:bottom w:val="single" w:sz="4" w:space="0" w:color="auto"/>
              <w:right w:val="single" w:sz="4" w:space="0" w:color="auto"/>
            </w:tcBorders>
            <w:shd w:val="clear" w:color="000000" w:fill="866E40"/>
            <w:noWrap/>
            <w:vAlign w:val="center"/>
            <w:hideMark/>
          </w:tcPr>
          <w:p w:rsidR="00880D22" w:rsidRPr="005654CD" w:rsidRDefault="00880D22" w:rsidP="00880D22">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Rio</w:t>
            </w:r>
          </w:p>
        </w:tc>
        <w:tc>
          <w:tcPr>
            <w:tcW w:w="0" w:type="auto"/>
            <w:tcBorders>
              <w:top w:val="single" w:sz="4" w:space="0" w:color="auto"/>
              <w:left w:val="nil"/>
              <w:bottom w:val="single" w:sz="4" w:space="0" w:color="auto"/>
              <w:right w:val="single" w:sz="4" w:space="0" w:color="auto"/>
            </w:tcBorders>
            <w:shd w:val="clear" w:color="000000" w:fill="A5A86C"/>
            <w:vAlign w:val="center"/>
            <w:hideMark/>
          </w:tcPr>
          <w:p w:rsidR="00880D22" w:rsidRPr="005654CD" w:rsidRDefault="00880D22" w:rsidP="00880D22">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Carga guía Coliformes fecales</w:t>
            </w:r>
            <w:r w:rsidRPr="005654CD">
              <w:rPr>
                <w:rFonts w:asciiTheme="minorHAnsi" w:eastAsia="Times New Roman" w:hAnsiTheme="minorHAnsi" w:cs="Times New Roman"/>
                <w:b/>
                <w:bCs/>
                <w:color w:val="FFFFFF"/>
                <w:sz w:val="18"/>
                <w:szCs w:val="18"/>
                <w:lang w:val="es-SV" w:eastAsia="es-SV"/>
              </w:rPr>
              <w:t xml:space="preserve"> </w:t>
            </w:r>
            <w:r w:rsidRPr="005654CD">
              <w:rPr>
                <w:rFonts w:asciiTheme="minorHAnsi" w:eastAsia="Times New Roman" w:hAnsiTheme="minorHAnsi" w:cs="Times New Roman"/>
                <w:b/>
                <w:bCs/>
                <w:color w:val="FFFFFF"/>
                <w:szCs w:val="22"/>
                <w:lang w:val="es-SV" w:eastAsia="es-SV"/>
              </w:rPr>
              <w:t>(NMP/día)</w:t>
            </w:r>
          </w:p>
        </w:tc>
        <w:tc>
          <w:tcPr>
            <w:tcW w:w="0" w:type="auto"/>
            <w:tcBorders>
              <w:top w:val="single" w:sz="4" w:space="0" w:color="auto"/>
              <w:left w:val="nil"/>
              <w:bottom w:val="single" w:sz="4" w:space="0" w:color="auto"/>
              <w:right w:val="single" w:sz="4" w:space="0" w:color="auto"/>
            </w:tcBorders>
            <w:shd w:val="clear" w:color="000000" w:fill="99CC33"/>
            <w:vAlign w:val="center"/>
            <w:hideMark/>
          </w:tcPr>
          <w:p w:rsidR="00880D22" w:rsidRPr="005654CD" w:rsidRDefault="00880D22" w:rsidP="00880D22">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Carga real Coliformes Fecales (NMP/día)</w:t>
            </w:r>
          </w:p>
        </w:tc>
        <w:tc>
          <w:tcPr>
            <w:tcW w:w="0" w:type="auto"/>
            <w:tcBorders>
              <w:top w:val="single" w:sz="4" w:space="0" w:color="auto"/>
              <w:left w:val="nil"/>
              <w:bottom w:val="single" w:sz="4" w:space="0" w:color="auto"/>
              <w:right w:val="single" w:sz="4" w:space="0" w:color="auto"/>
            </w:tcBorders>
            <w:shd w:val="clear" w:color="000000" w:fill="29C5F4"/>
            <w:noWrap/>
            <w:vAlign w:val="center"/>
            <w:hideMark/>
          </w:tcPr>
          <w:p w:rsidR="00880D22" w:rsidRPr="005654CD" w:rsidRDefault="00880D22" w:rsidP="00880D22">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Conclusión</w:t>
            </w:r>
          </w:p>
        </w:tc>
      </w:tr>
      <w:tr w:rsidR="00880D22" w:rsidRPr="005654CD" w:rsidTr="00880D22">
        <w:trPr>
          <w:trHeight w:val="34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80D22" w:rsidRPr="005654CD" w:rsidRDefault="00880D22" w:rsidP="00880D22">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Ceniza</w:t>
            </w:r>
          </w:p>
        </w:tc>
        <w:tc>
          <w:tcPr>
            <w:tcW w:w="0" w:type="auto"/>
            <w:tcBorders>
              <w:top w:val="nil"/>
              <w:left w:val="nil"/>
              <w:bottom w:val="single" w:sz="4" w:space="0" w:color="auto"/>
              <w:right w:val="single" w:sz="4" w:space="0" w:color="auto"/>
            </w:tcBorders>
            <w:shd w:val="clear" w:color="auto" w:fill="auto"/>
            <w:noWrap/>
            <w:vAlign w:val="center"/>
            <w:hideMark/>
          </w:tcPr>
          <w:p w:rsidR="00880D22" w:rsidRPr="005654CD" w:rsidRDefault="00880D22" w:rsidP="00880D22">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6.01E+14</w:t>
            </w:r>
          </w:p>
        </w:tc>
        <w:tc>
          <w:tcPr>
            <w:tcW w:w="0" w:type="auto"/>
            <w:tcBorders>
              <w:top w:val="nil"/>
              <w:left w:val="nil"/>
              <w:bottom w:val="single" w:sz="4" w:space="0" w:color="auto"/>
              <w:right w:val="single" w:sz="4" w:space="0" w:color="auto"/>
            </w:tcBorders>
            <w:shd w:val="clear" w:color="auto" w:fill="auto"/>
            <w:noWrap/>
            <w:vAlign w:val="center"/>
            <w:hideMark/>
          </w:tcPr>
          <w:p w:rsidR="00880D22" w:rsidRPr="005654CD" w:rsidRDefault="00880D22" w:rsidP="00880D22">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1.02E+16</w:t>
            </w:r>
          </w:p>
        </w:tc>
        <w:tc>
          <w:tcPr>
            <w:tcW w:w="0" w:type="auto"/>
            <w:tcBorders>
              <w:top w:val="nil"/>
              <w:left w:val="nil"/>
              <w:bottom w:val="single" w:sz="4" w:space="0" w:color="auto"/>
              <w:right w:val="single" w:sz="4" w:space="0" w:color="auto"/>
            </w:tcBorders>
            <w:shd w:val="clear" w:color="auto" w:fill="auto"/>
            <w:noWrap/>
            <w:vAlign w:val="center"/>
            <w:hideMark/>
          </w:tcPr>
          <w:p w:rsidR="00880D22" w:rsidRPr="005654CD" w:rsidRDefault="00880D22" w:rsidP="00880D22">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880D22" w:rsidRPr="005654CD" w:rsidTr="00880D22">
        <w:trPr>
          <w:trHeight w:val="34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80D22" w:rsidRPr="005654CD" w:rsidRDefault="00880D22" w:rsidP="00880D22">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Grande de Sonsonate</w:t>
            </w:r>
          </w:p>
        </w:tc>
        <w:tc>
          <w:tcPr>
            <w:tcW w:w="0" w:type="auto"/>
            <w:tcBorders>
              <w:top w:val="nil"/>
              <w:left w:val="nil"/>
              <w:bottom w:val="single" w:sz="4" w:space="0" w:color="auto"/>
              <w:right w:val="single" w:sz="4" w:space="0" w:color="auto"/>
            </w:tcBorders>
            <w:shd w:val="clear" w:color="auto" w:fill="auto"/>
            <w:noWrap/>
            <w:vAlign w:val="center"/>
            <w:hideMark/>
          </w:tcPr>
          <w:p w:rsidR="00880D22" w:rsidRPr="005654CD" w:rsidRDefault="00880D22" w:rsidP="00880D22">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1.01E+15</w:t>
            </w:r>
          </w:p>
        </w:tc>
        <w:tc>
          <w:tcPr>
            <w:tcW w:w="0" w:type="auto"/>
            <w:tcBorders>
              <w:top w:val="nil"/>
              <w:left w:val="nil"/>
              <w:bottom w:val="single" w:sz="4" w:space="0" w:color="auto"/>
              <w:right w:val="single" w:sz="4" w:space="0" w:color="auto"/>
            </w:tcBorders>
            <w:shd w:val="clear" w:color="auto" w:fill="auto"/>
            <w:noWrap/>
            <w:vAlign w:val="center"/>
            <w:hideMark/>
          </w:tcPr>
          <w:p w:rsidR="00880D22" w:rsidRPr="005654CD" w:rsidRDefault="00880D22" w:rsidP="00880D22">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5.40E+16</w:t>
            </w:r>
          </w:p>
        </w:tc>
        <w:tc>
          <w:tcPr>
            <w:tcW w:w="0" w:type="auto"/>
            <w:tcBorders>
              <w:top w:val="nil"/>
              <w:left w:val="nil"/>
              <w:bottom w:val="single" w:sz="4" w:space="0" w:color="auto"/>
              <w:right w:val="single" w:sz="4" w:space="0" w:color="auto"/>
            </w:tcBorders>
            <w:shd w:val="clear" w:color="auto" w:fill="auto"/>
            <w:noWrap/>
            <w:vAlign w:val="center"/>
            <w:hideMark/>
          </w:tcPr>
          <w:p w:rsidR="00880D22" w:rsidRPr="005654CD" w:rsidRDefault="00880D22" w:rsidP="00880D22">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bl>
    <w:p w:rsidR="00880D22" w:rsidRPr="00335533" w:rsidRDefault="00880D22" w:rsidP="00BA01BE">
      <w:pPr>
        <w:pStyle w:val="Ttulo3"/>
        <w:rPr>
          <w:rStyle w:val="Ttulo3Car"/>
          <w:rFonts w:asciiTheme="minorHAnsi" w:hAnsiTheme="minorHAnsi"/>
        </w:rPr>
      </w:pPr>
      <w:bookmarkStart w:id="26" w:name="_Toc523233967"/>
      <w:r w:rsidRPr="00335533">
        <w:rPr>
          <w:rStyle w:val="Ttulo3Car"/>
          <w:rFonts w:asciiTheme="minorHAnsi" w:hAnsiTheme="minorHAnsi"/>
        </w:rPr>
        <w:t>Parámetros generales</w:t>
      </w:r>
      <w:bookmarkEnd w:id="26"/>
    </w:p>
    <w:tbl>
      <w:tblPr>
        <w:tblW w:w="5000" w:type="pct"/>
        <w:tblCellMar>
          <w:left w:w="70" w:type="dxa"/>
          <w:right w:w="70" w:type="dxa"/>
        </w:tblCellMar>
        <w:tblLook w:val="04A0" w:firstRow="1" w:lastRow="0" w:firstColumn="1" w:lastColumn="0" w:noHBand="0" w:noVBand="1"/>
      </w:tblPr>
      <w:tblGrid>
        <w:gridCol w:w="2065"/>
        <w:gridCol w:w="1683"/>
        <w:gridCol w:w="1584"/>
        <w:gridCol w:w="947"/>
        <w:gridCol w:w="948"/>
        <w:gridCol w:w="948"/>
        <w:gridCol w:w="948"/>
      </w:tblGrid>
      <w:tr w:rsidR="005928A1" w:rsidRPr="005654CD" w:rsidTr="005928A1">
        <w:trPr>
          <w:trHeight w:val="300"/>
        </w:trPr>
        <w:tc>
          <w:tcPr>
            <w:tcW w:w="1115" w:type="pct"/>
            <w:tcBorders>
              <w:top w:val="nil"/>
              <w:left w:val="nil"/>
              <w:bottom w:val="nil"/>
              <w:right w:val="nil"/>
            </w:tcBorders>
            <w:shd w:val="clear" w:color="000000" w:fill="52658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Rio</w:t>
            </w:r>
          </w:p>
        </w:tc>
        <w:tc>
          <w:tcPr>
            <w:tcW w:w="87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Oxígeno disuelto</w:t>
            </w:r>
          </w:p>
        </w:tc>
        <w:tc>
          <w:tcPr>
            <w:tcW w:w="814"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Aceites y grasas</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Turbidez</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SST</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DQO</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pH</w:t>
            </w:r>
          </w:p>
        </w:tc>
      </w:tr>
      <w:tr w:rsidR="005928A1" w:rsidRPr="005654CD" w:rsidTr="005928A1">
        <w:trPr>
          <w:trHeight w:val="300"/>
        </w:trPr>
        <w:tc>
          <w:tcPr>
            <w:tcW w:w="1115" w:type="pct"/>
            <w:tcBorders>
              <w:top w:val="single" w:sz="4" w:space="0" w:color="auto"/>
              <w:left w:val="single" w:sz="4" w:space="0" w:color="auto"/>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Unidades</w:t>
            </w:r>
          </w:p>
        </w:tc>
        <w:tc>
          <w:tcPr>
            <w:tcW w:w="87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 L</w:t>
            </w:r>
          </w:p>
        </w:tc>
        <w:tc>
          <w:tcPr>
            <w:tcW w:w="814"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NTU</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U pH</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Ceniza</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7.29</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3.75</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10.48</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12.3</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12.50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7.88</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Grande de Sonsonate</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6.89</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11.5</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13.08</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18.3</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14.86</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7.82</w:t>
            </w:r>
          </w:p>
        </w:tc>
      </w:tr>
    </w:tbl>
    <w:p w:rsidR="005928A1" w:rsidRPr="005654CD" w:rsidRDefault="005928A1" w:rsidP="00880D22">
      <w:pPr>
        <w:rPr>
          <w:rFonts w:asciiTheme="minorHAnsi" w:hAnsiTheme="minorHAnsi"/>
        </w:rPr>
      </w:pPr>
    </w:p>
    <w:p w:rsidR="00274D0B" w:rsidRPr="005654CD" w:rsidRDefault="00274D0B" w:rsidP="00274D0B">
      <w:pPr>
        <w:pStyle w:val="Ttulo2"/>
        <w:rPr>
          <w:rFonts w:asciiTheme="minorHAnsi" w:hAnsiTheme="minorHAnsi"/>
        </w:rPr>
      </w:pPr>
      <w:bookmarkStart w:id="27" w:name="_Toc523233968"/>
      <w:r w:rsidRPr="005654CD">
        <w:rPr>
          <w:rFonts w:asciiTheme="minorHAnsi" w:hAnsiTheme="minorHAnsi"/>
        </w:rPr>
        <w:t>Región hidrográfica E: Mandinga-Comalapa</w:t>
      </w:r>
      <w:bookmarkEnd w:id="27"/>
    </w:p>
    <w:p w:rsidR="00880D22" w:rsidRPr="005654CD" w:rsidRDefault="00880D22" w:rsidP="00BA01BE">
      <w:pPr>
        <w:pStyle w:val="Ttulo3"/>
        <w:rPr>
          <w:rFonts w:asciiTheme="minorHAnsi" w:hAnsiTheme="minorHAnsi"/>
        </w:rPr>
      </w:pPr>
      <w:bookmarkStart w:id="28" w:name="_Toc523233969"/>
      <w:r w:rsidRPr="005654CD">
        <w:rPr>
          <w:rFonts w:asciiTheme="minorHAnsi" w:hAnsiTheme="minorHAnsi"/>
        </w:rPr>
        <w:t>Contaminante:</w:t>
      </w:r>
      <w:r w:rsidRPr="005654CD">
        <w:rPr>
          <w:rFonts w:asciiTheme="minorHAnsi" w:hAnsiTheme="minorHAnsi"/>
          <w:b/>
        </w:rPr>
        <w:t xml:space="preserve"> DBO</w:t>
      </w:r>
      <w:r w:rsidRPr="005654CD">
        <w:rPr>
          <w:rFonts w:asciiTheme="minorHAnsi" w:hAnsiTheme="minorHAnsi"/>
          <w:b/>
          <w:vertAlign w:val="subscript"/>
        </w:rPr>
        <w:t>5</w:t>
      </w:r>
      <w:bookmarkEnd w:id="28"/>
    </w:p>
    <w:tbl>
      <w:tblPr>
        <w:tblW w:w="5315" w:type="pct"/>
        <w:tblCellMar>
          <w:left w:w="70" w:type="dxa"/>
          <w:right w:w="70" w:type="dxa"/>
        </w:tblCellMar>
        <w:tblLook w:val="04A0" w:firstRow="1" w:lastRow="0" w:firstColumn="1" w:lastColumn="0" w:noHBand="0" w:noVBand="1"/>
      </w:tblPr>
      <w:tblGrid>
        <w:gridCol w:w="1255"/>
        <w:gridCol w:w="2714"/>
        <w:gridCol w:w="1624"/>
        <w:gridCol w:w="4094"/>
      </w:tblGrid>
      <w:tr w:rsidR="00274D0B" w:rsidRPr="005654CD" w:rsidTr="00F81B3B">
        <w:trPr>
          <w:trHeight w:val="345"/>
          <w:tblHeader/>
        </w:trPr>
        <w:tc>
          <w:tcPr>
            <w:tcW w:w="648" w:type="pct"/>
            <w:tcBorders>
              <w:top w:val="single" w:sz="4" w:space="0" w:color="auto"/>
              <w:left w:val="single" w:sz="4" w:space="0" w:color="auto"/>
              <w:bottom w:val="single" w:sz="4" w:space="0" w:color="auto"/>
              <w:right w:val="single" w:sz="4" w:space="0" w:color="auto"/>
            </w:tcBorders>
            <w:shd w:val="clear" w:color="000000" w:fill="866E40"/>
            <w:noWrap/>
            <w:vAlign w:val="center"/>
            <w:hideMark/>
          </w:tcPr>
          <w:p w:rsidR="00274D0B" w:rsidRPr="005654CD" w:rsidRDefault="00274D0B" w:rsidP="00274D0B">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Rio</w:t>
            </w:r>
          </w:p>
        </w:tc>
        <w:tc>
          <w:tcPr>
            <w:tcW w:w="1401" w:type="pct"/>
            <w:tcBorders>
              <w:top w:val="single" w:sz="4" w:space="0" w:color="auto"/>
              <w:left w:val="nil"/>
              <w:bottom w:val="single" w:sz="4" w:space="0" w:color="auto"/>
              <w:right w:val="single" w:sz="4" w:space="0" w:color="auto"/>
            </w:tcBorders>
            <w:shd w:val="clear" w:color="000000" w:fill="A5A86C"/>
            <w:noWrap/>
            <w:vAlign w:val="center"/>
            <w:hideMark/>
          </w:tcPr>
          <w:p w:rsidR="00274D0B" w:rsidRPr="005654CD" w:rsidRDefault="00274D0B" w:rsidP="00274D0B">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Promedio DBO</w:t>
            </w:r>
            <w:r w:rsidRPr="005654CD">
              <w:rPr>
                <w:rFonts w:asciiTheme="minorHAnsi" w:eastAsia="Times New Roman" w:hAnsiTheme="minorHAnsi" w:cs="Calibri"/>
                <w:b/>
                <w:bCs/>
                <w:color w:val="FFFFFF"/>
                <w:sz w:val="18"/>
                <w:szCs w:val="18"/>
                <w:lang w:val="es-SV" w:eastAsia="es-SV"/>
              </w:rPr>
              <w:t xml:space="preserve">5 </w:t>
            </w:r>
            <w:r w:rsidRPr="005654CD">
              <w:rPr>
                <w:rFonts w:asciiTheme="minorHAnsi" w:eastAsia="Times New Roman" w:hAnsiTheme="minorHAnsi" w:cs="Calibri"/>
                <w:b/>
                <w:bCs/>
                <w:color w:val="FFFFFF"/>
                <w:szCs w:val="22"/>
                <w:lang w:val="es-SV" w:eastAsia="es-SV"/>
              </w:rPr>
              <w:t>(kg/día)</w:t>
            </w:r>
          </w:p>
        </w:tc>
        <w:tc>
          <w:tcPr>
            <w:tcW w:w="838" w:type="pct"/>
            <w:tcBorders>
              <w:top w:val="single" w:sz="4" w:space="0" w:color="auto"/>
              <w:left w:val="nil"/>
              <w:bottom w:val="single" w:sz="4" w:space="0" w:color="auto"/>
              <w:right w:val="single" w:sz="4" w:space="0" w:color="auto"/>
            </w:tcBorders>
            <w:shd w:val="clear" w:color="000000" w:fill="99CC33"/>
            <w:noWrap/>
            <w:vAlign w:val="center"/>
            <w:hideMark/>
          </w:tcPr>
          <w:p w:rsidR="00274D0B" w:rsidRPr="005654CD" w:rsidRDefault="00274D0B" w:rsidP="00274D0B">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DBO</w:t>
            </w:r>
            <w:r w:rsidRPr="005654CD">
              <w:rPr>
                <w:rFonts w:asciiTheme="minorHAnsi" w:eastAsia="Times New Roman" w:hAnsiTheme="minorHAnsi" w:cs="Calibri"/>
                <w:b/>
                <w:bCs/>
                <w:color w:val="FFFFFF"/>
                <w:sz w:val="18"/>
                <w:szCs w:val="18"/>
                <w:lang w:val="es-SV" w:eastAsia="es-SV"/>
              </w:rPr>
              <w:t>5</w:t>
            </w:r>
            <w:r w:rsidRPr="005654CD">
              <w:rPr>
                <w:rFonts w:asciiTheme="minorHAnsi" w:eastAsia="Times New Roman" w:hAnsiTheme="minorHAnsi" w:cs="Calibri"/>
                <w:b/>
                <w:bCs/>
                <w:color w:val="FFFFFF"/>
                <w:szCs w:val="22"/>
                <w:lang w:val="es-SV" w:eastAsia="es-SV"/>
              </w:rPr>
              <w:t xml:space="preserve"> (kg/día)</w:t>
            </w:r>
          </w:p>
        </w:tc>
        <w:tc>
          <w:tcPr>
            <w:tcW w:w="2113" w:type="pct"/>
            <w:tcBorders>
              <w:top w:val="single" w:sz="4" w:space="0" w:color="auto"/>
              <w:left w:val="nil"/>
              <w:bottom w:val="single" w:sz="4" w:space="0" w:color="auto"/>
              <w:right w:val="single" w:sz="4" w:space="0" w:color="auto"/>
            </w:tcBorders>
            <w:shd w:val="clear" w:color="000000" w:fill="29C5F4"/>
            <w:noWrap/>
            <w:vAlign w:val="center"/>
            <w:hideMark/>
          </w:tcPr>
          <w:p w:rsidR="00274D0B" w:rsidRPr="005654CD" w:rsidRDefault="00274D0B" w:rsidP="00274D0B">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Conclusión</w:t>
            </w:r>
          </w:p>
        </w:tc>
      </w:tr>
      <w:tr w:rsidR="00274D0B" w:rsidRPr="005654CD" w:rsidTr="006A7CA2">
        <w:trPr>
          <w:trHeight w:val="345"/>
        </w:trPr>
        <w:tc>
          <w:tcPr>
            <w:tcW w:w="648" w:type="pct"/>
            <w:tcBorders>
              <w:top w:val="nil"/>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Apancoyo</w:t>
            </w:r>
          </w:p>
        </w:tc>
        <w:tc>
          <w:tcPr>
            <w:tcW w:w="140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55</w:t>
            </w:r>
          </w:p>
        </w:tc>
        <w:tc>
          <w:tcPr>
            <w:tcW w:w="838"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127</w:t>
            </w:r>
          </w:p>
        </w:tc>
        <w:tc>
          <w:tcPr>
            <w:tcW w:w="2113"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6A7CA2">
        <w:trPr>
          <w:trHeight w:val="345"/>
        </w:trPr>
        <w:tc>
          <w:tcPr>
            <w:tcW w:w="648" w:type="pct"/>
            <w:tcBorders>
              <w:top w:val="nil"/>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Chilama</w:t>
            </w:r>
          </w:p>
        </w:tc>
        <w:tc>
          <w:tcPr>
            <w:tcW w:w="140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51</w:t>
            </w:r>
          </w:p>
        </w:tc>
        <w:tc>
          <w:tcPr>
            <w:tcW w:w="838"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61</w:t>
            </w:r>
          </w:p>
        </w:tc>
        <w:tc>
          <w:tcPr>
            <w:tcW w:w="2113"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6A7CA2">
        <w:trPr>
          <w:trHeight w:val="345"/>
        </w:trPr>
        <w:tc>
          <w:tcPr>
            <w:tcW w:w="648" w:type="pct"/>
            <w:tcBorders>
              <w:top w:val="nil"/>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Comalapa</w:t>
            </w:r>
          </w:p>
        </w:tc>
        <w:tc>
          <w:tcPr>
            <w:tcW w:w="140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81</w:t>
            </w:r>
          </w:p>
        </w:tc>
        <w:tc>
          <w:tcPr>
            <w:tcW w:w="838"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83</w:t>
            </w:r>
          </w:p>
        </w:tc>
        <w:tc>
          <w:tcPr>
            <w:tcW w:w="2113"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6A7CA2">
        <w:trPr>
          <w:trHeight w:val="345"/>
        </w:trPr>
        <w:tc>
          <w:tcPr>
            <w:tcW w:w="648" w:type="pct"/>
            <w:tcBorders>
              <w:top w:val="nil"/>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Comasagua</w:t>
            </w:r>
          </w:p>
        </w:tc>
        <w:tc>
          <w:tcPr>
            <w:tcW w:w="140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18</w:t>
            </w:r>
          </w:p>
        </w:tc>
        <w:tc>
          <w:tcPr>
            <w:tcW w:w="838"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26</w:t>
            </w:r>
          </w:p>
        </w:tc>
        <w:tc>
          <w:tcPr>
            <w:tcW w:w="2113"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6A7CA2">
        <w:trPr>
          <w:trHeight w:val="345"/>
        </w:trPr>
        <w:tc>
          <w:tcPr>
            <w:tcW w:w="648" w:type="pct"/>
            <w:tcBorders>
              <w:top w:val="nil"/>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Jute</w:t>
            </w:r>
          </w:p>
        </w:tc>
        <w:tc>
          <w:tcPr>
            <w:tcW w:w="140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19</w:t>
            </w:r>
          </w:p>
        </w:tc>
        <w:tc>
          <w:tcPr>
            <w:tcW w:w="838"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17</w:t>
            </w:r>
          </w:p>
        </w:tc>
        <w:tc>
          <w:tcPr>
            <w:tcW w:w="2113"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Excede la carga contaminante en un 16%</w:t>
            </w:r>
          </w:p>
        </w:tc>
      </w:tr>
      <w:tr w:rsidR="00274D0B" w:rsidRPr="005654CD" w:rsidTr="006A7CA2">
        <w:trPr>
          <w:trHeight w:val="345"/>
        </w:trPr>
        <w:tc>
          <w:tcPr>
            <w:tcW w:w="648" w:type="pct"/>
            <w:tcBorders>
              <w:top w:val="nil"/>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Mizata</w:t>
            </w:r>
          </w:p>
        </w:tc>
        <w:tc>
          <w:tcPr>
            <w:tcW w:w="140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30</w:t>
            </w:r>
          </w:p>
        </w:tc>
        <w:tc>
          <w:tcPr>
            <w:tcW w:w="838"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63</w:t>
            </w:r>
          </w:p>
        </w:tc>
        <w:tc>
          <w:tcPr>
            <w:tcW w:w="2113"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6A7CA2">
        <w:trPr>
          <w:trHeight w:val="345"/>
        </w:trPr>
        <w:tc>
          <w:tcPr>
            <w:tcW w:w="648" w:type="pct"/>
            <w:tcBorders>
              <w:top w:val="nil"/>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San Antonio</w:t>
            </w:r>
          </w:p>
        </w:tc>
        <w:tc>
          <w:tcPr>
            <w:tcW w:w="140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30</w:t>
            </w:r>
          </w:p>
        </w:tc>
        <w:tc>
          <w:tcPr>
            <w:tcW w:w="838"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42</w:t>
            </w:r>
          </w:p>
        </w:tc>
        <w:tc>
          <w:tcPr>
            <w:tcW w:w="2113"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6A7CA2">
        <w:trPr>
          <w:trHeight w:val="345"/>
        </w:trPr>
        <w:tc>
          <w:tcPr>
            <w:tcW w:w="648" w:type="pct"/>
            <w:tcBorders>
              <w:top w:val="nil"/>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Zunzal</w:t>
            </w:r>
          </w:p>
        </w:tc>
        <w:tc>
          <w:tcPr>
            <w:tcW w:w="1401"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42</w:t>
            </w:r>
          </w:p>
        </w:tc>
        <w:tc>
          <w:tcPr>
            <w:tcW w:w="838"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52</w:t>
            </w:r>
          </w:p>
        </w:tc>
        <w:tc>
          <w:tcPr>
            <w:tcW w:w="2113"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bl>
    <w:p w:rsidR="00880D22" w:rsidRPr="005654CD" w:rsidRDefault="00880D22" w:rsidP="00BA01BE">
      <w:pPr>
        <w:pStyle w:val="Ttulo3"/>
        <w:rPr>
          <w:rFonts w:asciiTheme="minorHAnsi" w:hAnsiTheme="minorHAnsi"/>
          <w:lang w:val="es-SV"/>
        </w:rPr>
      </w:pPr>
      <w:bookmarkStart w:id="29" w:name="_Toc523233970"/>
      <w:r w:rsidRPr="005654CD">
        <w:rPr>
          <w:rFonts w:asciiTheme="minorHAnsi" w:hAnsiTheme="minorHAnsi"/>
          <w:lang w:val="es-SV"/>
        </w:rPr>
        <w:t>Contaminante: Coliformes fecales</w:t>
      </w:r>
      <w:bookmarkEnd w:id="29"/>
    </w:p>
    <w:tbl>
      <w:tblPr>
        <w:tblW w:w="5000" w:type="pct"/>
        <w:tblCellMar>
          <w:left w:w="70" w:type="dxa"/>
          <w:right w:w="70" w:type="dxa"/>
        </w:tblCellMar>
        <w:tblLook w:val="04A0" w:firstRow="1" w:lastRow="0" w:firstColumn="1" w:lastColumn="0" w:noHBand="0" w:noVBand="1"/>
      </w:tblPr>
      <w:tblGrid>
        <w:gridCol w:w="1551"/>
        <w:gridCol w:w="1954"/>
        <w:gridCol w:w="1566"/>
        <w:gridCol w:w="4042"/>
      </w:tblGrid>
      <w:tr w:rsidR="000919D6" w:rsidRPr="005654CD" w:rsidTr="00877ECD">
        <w:trPr>
          <w:trHeight w:val="690"/>
          <w:tblHeader/>
        </w:trPr>
        <w:tc>
          <w:tcPr>
            <w:tcW w:w="922" w:type="pct"/>
            <w:tcBorders>
              <w:top w:val="single" w:sz="4" w:space="0" w:color="auto"/>
              <w:left w:val="single" w:sz="4" w:space="0" w:color="auto"/>
              <w:bottom w:val="single" w:sz="4" w:space="0" w:color="auto"/>
              <w:right w:val="single" w:sz="4" w:space="0" w:color="auto"/>
            </w:tcBorders>
            <w:shd w:val="clear" w:color="000000" w:fill="866E40"/>
            <w:noWrap/>
            <w:vAlign w:val="center"/>
            <w:hideMark/>
          </w:tcPr>
          <w:p w:rsidR="000919D6" w:rsidRPr="005654CD" w:rsidRDefault="000919D6" w:rsidP="000919D6">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Rio</w:t>
            </w:r>
          </w:p>
        </w:tc>
        <w:tc>
          <w:tcPr>
            <w:tcW w:w="1143" w:type="pct"/>
            <w:tcBorders>
              <w:top w:val="single" w:sz="4" w:space="0" w:color="auto"/>
              <w:left w:val="nil"/>
              <w:bottom w:val="single" w:sz="4" w:space="0" w:color="auto"/>
              <w:right w:val="single" w:sz="4" w:space="0" w:color="auto"/>
            </w:tcBorders>
            <w:shd w:val="clear" w:color="000000" w:fill="A5A86C"/>
            <w:vAlign w:val="center"/>
            <w:hideMark/>
          </w:tcPr>
          <w:p w:rsidR="000919D6" w:rsidRPr="005654CD" w:rsidRDefault="000919D6" w:rsidP="000919D6">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Carga guía Coliformes fecales</w:t>
            </w:r>
            <w:r w:rsidRPr="005654CD">
              <w:rPr>
                <w:rFonts w:asciiTheme="minorHAnsi" w:eastAsia="Times New Roman" w:hAnsiTheme="minorHAnsi" w:cs="Times New Roman"/>
                <w:b/>
                <w:bCs/>
                <w:color w:val="FFFFFF"/>
                <w:sz w:val="18"/>
                <w:szCs w:val="18"/>
                <w:lang w:val="es-SV" w:eastAsia="es-SV"/>
              </w:rPr>
              <w:t xml:space="preserve"> </w:t>
            </w:r>
            <w:r w:rsidRPr="005654CD">
              <w:rPr>
                <w:rFonts w:asciiTheme="minorHAnsi" w:eastAsia="Times New Roman" w:hAnsiTheme="minorHAnsi" w:cs="Times New Roman"/>
                <w:b/>
                <w:bCs/>
                <w:color w:val="FFFFFF"/>
                <w:szCs w:val="22"/>
                <w:lang w:val="es-SV" w:eastAsia="es-SV"/>
              </w:rPr>
              <w:t>(NMP/día)</w:t>
            </w:r>
          </w:p>
        </w:tc>
        <w:tc>
          <w:tcPr>
            <w:tcW w:w="930" w:type="pct"/>
            <w:tcBorders>
              <w:top w:val="single" w:sz="4" w:space="0" w:color="auto"/>
              <w:left w:val="nil"/>
              <w:bottom w:val="single" w:sz="4" w:space="0" w:color="auto"/>
              <w:right w:val="single" w:sz="4" w:space="0" w:color="auto"/>
            </w:tcBorders>
            <w:shd w:val="clear" w:color="000000" w:fill="99CC33"/>
            <w:vAlign w:val="center"/>
            <w:hideMark/>
          </w:tcPr>
          <w:p w:rsidR="000919D6" w:rsidRPr="005654CD" w:rsidRDefault="000919D6" w:rsidP="000919D6">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Carga real Coliformes Fecales (NMP/día)</w:t>
            </w:r>
          </w:p>
        </w:tc>
        <w:tc>
          <w:tcPr>
            <w:tcW w:w="2005" w:type="pct"/>
            <w:tcBorders>
              <w:top w:val="single" w:sz="4" w:space="0" w:color="auto"/>
              <w:left w:val="nil"/>
              <w:bottom w:val="single" w:sz="4" w:space="0" w:color="auto"/>
              <w:right w:val="single" w:sz="4" w:space="0" w:color="auto"/>
            </w:tcBorders>
            <w:shd w:val="clear" w:color="000000" w:fill="29C5F4"/>
            <w:noWrap/>
            <w:vAlign w:val="center"/>
            <w:hideMark/>
          </w:tcPr>
          <w:p w:rsidR="000919D6" w:rsidRPr="005654CD" w:rsidRDefault="000919D6" w:rsidP="000919D6">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Conclusión</w:t>
            </w:r>
          </w:p>
        </w:tc>
      </w:tr>
      <w:tr w:rsidR="000919D6" w:rsidRPr="005654CD" w:rsidTr="000919D6">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Apancoyo</w:t>
            </w:r>
          </w:p>
        </w:tc>
        <w:tc>
          <w:tcPr>
            <w:tcW w:w="1143"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1.27E+14</w:t>
            </w:r>
          </w:p>
        </w:tc>
        <w:tc>
          <w:tcPr>
            <w:tcW w:w="930"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1.53E+14</w:t>
            </w:r>
          </w:p>
        </w:tc>
        <w:tc>
          <w:tcPr>
            <w:tcW w:w="2005"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0919D6" w:rsidRPr="005654CD" w:rsidTr="000919D6">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Chilama</w:t>
            </w:r>
          </w:p>
        </w:tc>
        <w:tc>
          <w:tcPr>
            <w:tcW w:w="1143"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6.15E+13</w:t>
            </w:r>
          </w:p>
        </w:tc>
        <w:tc>
          <w:tcPr>
            <w:tcW w:w="930"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5.19E+14</w:t>
            </w:r>
          </w:p>
        </w:tc>
        <w:tc>
          <w:tcPr>
            <w:tcW w:w="2005"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0919D6" w:rsidRPr="005654CD" w:rsidTr="000919D6">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Comalapa</w:t>
            </w:r>
          </w:p>
        </w:tc>
        <w:tc>
          <w:tcPr>
            <w:tcW w:w="1143"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8.31E+13</w:t>
            </w:r>
          </w:p>
        </w:tc>
        <w:tc>
          <w:tcPr>
            <w:tcW w:w="930"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4.54E+15</w:t>
            </w:r>
          </w:p>
        </w:tc>
        <w:tc>
          <w:tcPr>
            <w:tcW w:w="2005"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0919D6" w:rsidRPr="005654CD" w:rsidTr="000919D6">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Comasagua</w:t>
            </w:r>
          </w:p>
        </w:tc>
        <w:tc>
          <w:tcPr>
            <w:tcW w:w="1143"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2.57E+13</w:t>
            </w:r>
          </w:p>
        </w:tc>
        <w:tc>
          <w:tcPr>
            <w:tcW w:w="930"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2.82E+13</w:t>
            </w:r>
          </w:p>
        </w:tc>
        <w:tc>
          <w:tcPr>
            <w:tcW w:w="2005"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0919D6" w:rsidRPr="005654CD" w:rsidTr="000919D6">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Jute</w:t>
            </w:r>
          </w:p>
        </w:tc>
        <w:tc>
          <w:tcPr>
            <w:tcW w:w="1143"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1.67E+13</w:t>
            </w:r>
          </w:p>
        </w:tc>
        <w:tc>
          <w:tcPr>
            <w:tcW w:w="930"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1.48E+14</w:t>
            </w:r>
          </w:p>
        </w:tc>
        <w:tc>
          <w:tcPr>
            <w:tcW w:w="2005"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0919D6" w:rsidRPr="005654CD" w:rsidTr="000919D6">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Mizata</w:t>
            </w:r>
          </w:p>
        </w:tc>
        <w:tc>
          <w:tcPr>
            <w:tcW w:w="1143"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6.25E+13</w:t>
            </w:r>
          </w:p>
        </w:tc>
        <w:tc>
          <w:tcPr>
            <w:tcW w:w="930"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4.46E+13</w:t>
            </w:r>
          </w:p>
        </w:tc>
        <w:tc>
          <w:tcPr>
            <w:tcW w:w="2005"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No excede la carga contaminante permitida</w:t>
            </w:r>
          </w:p>
        </w:tc>
      </w:tr>
      <w:tr w:rsidR="000919D6" w:rsidRPr="005654CD" w:rsidTr="000919D6">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San Antonio</w:t>
            </w:r>
          </w:p>
        </w:tc>
        <w:tc>
          <w:tcPr>
            <w:tcW w:w="1143"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4.21E+13</w:t>
            </w:r>
          </w:p>
        </w:tc>
        <w:tc>
          <w:tcPr>
            <w:tcW w:w="930"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2.42E+14</w:t>
            </w:r>
          </w:p>
        </w:tc>
        <w:tc>
          <w:tcPr>
            <w:tcW w:w="2005"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0919D6" w:rsidRPr="005654CD" w:rsidTr="000919D6">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lastRenderedPageBreak/>
              <w:t>Zunzal</w:t>
            </w:r>
          </w:p>
        </w:tc>
        <w:tc>
          <w:tcPr>
            <w:tcW w:w="1143"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5.19E+13</w:t>
            </w:r>
          </w:p>
        </w:tc>
        <w:tc>
          <w:tcPr>
            <w:tcW w:w="930"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8.37E+13</w:t>
            </w:r>
          </w:p>
        </w:tc>
        <w:tc>
          <w:tcPr>
            <w:tcW w:w="2005"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bl>
    <w:p w:rsidR="00880D22" w:rsidRPr="005654CD" w:rsidRDefault="00880D22" w:rsidP="00BA01BE">
      <w:pPr>
        <w:pStyle w:val="Ttulo3"/>
        <w:rPr>
          <w:rFonts w:asciiTheme="minorHAnsi" w:hAnsiTheme="minorHAnsi"/>
          <w:lang w:val="es-SV"/>
        </w:rPr>
      </w:pPr>
      <w:bookmarkStart w:id="30" w:name="_Toc523233971"/>
      <w:r w:rsidRPr="005654CD">
        <w:rPr>
          <w:rFonts w:asciiTheme="minorHAnsi" w:hAnsiTheme="minorHAnsi"/>
          <w:lang w:val="es-SV"/>
        </w:rPr>
        <w:t>Parámetros generales</w:t>
      </w:r>
      <w:bookmarkEnd w:id="30"/>
    </w:p>
    <w:tbl>
      <w:tblPr>
        <w:tblW w:w="5000" w:type="pct"/>
        <w:tblCellMar>
          <w:left w:w="70" w:type="dxa"/>
          <w:right w:w="70" w:type="dxa"/>
        </w:tblCellMar>
        <w:tblLook w:val="04A0" w:firstRow="1" w:lastRow="0" w:firstColumn="1" w:lastColumn="0" w:noHBand="0" w:noVBand="1"/>
      </w:tblPr>
      <w:tblGrid>
        <w:gridCol w:w="1998"/>
        <w:gridCol w:w="1683"/>
        <w:gridCol w:w="1584"/>
        <w:gridCol w:w="964"/>
        <w:gridCol w:w="964"/>
        <w:gridCol w:w="965"/>
        <w:gridCol w:w="965"/>
      </w:tblGrid>
      <w:tr w:rsidR="005928A1" w:rsidRPr="005654CD" w:rsidTr="005928A1">
        <w:trPr>
          <w:trHeight w:val="300"/>
          <w:tblHeader/>
        </w:trPr>
        <w:tc>
          <w:tcPr>
            <w:tcW w:w="1115" w:type="pct"/>
            <w:tcBorders>
              <w:top w:val="nil"/>
              <w:left w:val="nil"/>
              <w:bottom w:val="nil"/>
              <w:right w:val="nil"/>
            </w:tcBorders>
            <w:shd w:val="clear" w:color="000000" w:fill="52658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Rio</w:t>
            </w:r>
          </w:p>
        </w:tc>
        <w:tc>
          <w:tcPr>
            <w:tcW w:w="87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Oxígeno disuelto</w:t>
            </w:r>
          </w:p>
        </w:tc>
        <w:tc>
          <w:tcPr>
            <w:tcW w:w="814"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Aceites y grasas</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Turbidez</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SST</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DQO</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pH</w:t>
            </w:r>
          </w:p>
        </w:tc>
      </w:tr>
      <w:tr w:rsidR="005928A1" w:rsidRPr="005654CD" w:rsidTr="005928A1">
        <w:trPr>
          <w:trHeight w:val="300"/>
          <w:tblHeader/>
        </w:trPr>
        <w:tc>
          <w:tcPr>
            <w:tcW w:w="1115" w:type="pct"/>
            <w:tcBorders>
              <w:top w:val="single" w:sz="4" w:space="0" w:color="auto"/>
              <w:left w:val="single" w:sz="4" w:space="0" w:color="auto"/>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Unidades</w:t>
            </w:r>
          </w:p>
        </w:tc>
        <w:tc>
          <w:tcPr>
            <w:tcW w:w="87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 L</w:t>
            </w:r>
          </w:p>
        </w:tc>
        <w:tc>
          <w:tcPr>
            <w:tcW w:w="814"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NTU</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U pH</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Apancoyo</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6.40</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6.15</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5.5</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7.00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7.39</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Chilama</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6.57</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13.7</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6.87</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6.8</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10.23</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7.81</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Comalapa</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7.01</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13.33</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13.10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15.0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11.33</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7.60</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Comasagua</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5.87</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4.5</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11.24</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2.5</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11.22</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7.43</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Jute</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5.87</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9.665</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5.50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9.5</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22.00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7.96</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Mizata</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7.30</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12.165</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4.98</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14.16</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7.82</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San Antonio</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6.55</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13.33</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9.50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9.5</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10.00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8.00</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Zunzal</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7.40</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9.415</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4.53</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10.50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7.60</w:t>
            </w:r>
          </w:p>
        </w:tc>
      </w:tr>
    </w:tbl>
    <w:p w:rsidR="00880D22" w:rsidRPr="005654CD" w:rsidRDefault="00880D22" w:rsidP="00880D22">
      <w:pPr>
        <w:rPr>
          <w:rFonts w:asciiTheme="minorHAnsi" w:hAnsiTheme="minorHAnsi"/>
          <w:lang w:val="es-SV"/>
        </w:rPr>
      </w:pPr>
    </w:p>
    <w:p w:rsidR="00274D0B" w:rsidRPr="005654CD" w:rsidRDefault="00274D0B" w:rsidP="00274D0B">
      <w:pPr>
        <w:pStyle w:val="Ttulo2"/>
        <w:rPr>
          <w:rFonts w:asciiTheme="minorHAnsi" w:hAnsiTheme="minorHAnsi"/>
        </w:rPr>
      </w:pPr>
      <w:bookmarkStart w:id="31" w:name="_Toc523233972"/>
      <w:r w:rsidRPr="005654CD">
        <w:rPr>
          <w:rFonts w:asciiTheme="minorHAnsi" w:hAnsiTheme="minorHAnsi"/>
        </w:rPr>
        <w:t>Región hidrográfica F: Jiboa</w:t>
      </w:r>
      <w:r w:rsidR="004F179F" w:rsidRPr="005654CD">
        <w:rPr>
          <w:rFonts w:asciiTheme="minorHAnsi" w:hAnsiTheme="minorHAnsi"/>
        </w:rPr>
        <w:t>- Estero de Jaltepeque</w:t>
      </w:r>
      <w:bookmarkEnd w:id="31"/>
    </w:p>
    <w:p w:rsidR="00880D22" w:rsidRPr="005654CD" w:rsidRDefault="00880D22" w:rsidP="00BA01BE">
      <w:pPr>
        <w:pStyle w:val="Ttulo3"/>
        <w:rPr>
          <w:rFonts w:asciiTheme="minorHAnsi" w:hAnsiTheme="minorHAnsi"/>
          <w:vertAlign w:val="subscript"/>
        </w:rPr>
      </w:pPr>
      <w:bookmarkStart w:id="32" w:name="_Toc523233973"/>
      <w:r w:rsidRPr="005654CD">
        <w:rPr>
          <w:rFonts w:asciiTheme="minorHAnsi" w:hAnsiTheme="minorHAnsi"/>
        </w:rPr>
        <w:t xml:space="preserve">Contaminante: </w:t>
      </w:r>
      <w:r w:rsidRPr="005654CD">
        <w:rPr>
          <w:rFonts w:asciiTheme="minorHAnsi" w:hAnsiTheme="minorHAnsi"/>
          <w:b/>
        </w:rPr>
        <w:t>DBO</w:t>
      </w:r>
      <w:r w:rsidRPr="005654CD">
        <w:rPr>
          <w:rFonts w:asciiTheme="minorHAnsi" w:hAnsiTheme="minorHAnsi"/>
          <w:b/>
          <w:vertAlign w:val="subscript"/>
        </w:rPr>
        <w:t>5</w:t>
      </w:r>
      <w:bookmarkEnd w:id="32"/>
    </w:p>
    <w:tbl>
      <w:tblPr>
        <w:tblW w:w="5000" w:type="pct"/>
        <w:tblCellMar>
          <w:left w:w="70" w:type="dxa"/>
          <w:right w:w="70" w:type="dxa"/>
        </w:tblCellMar>
        <w:tblLook w:val="04A0" w:firstRow="1" w:lastRow="0" w:firstColumn="1" w:lastColumn="0" w:noHBand="0" w:noVBand="1"/>
      </w:tblPr>
      <w:tblGrid>
        <w:gridCol w:w="2114"/>
        <w:gridCol w:w="2108"/>
        <w:gridCol w:w="1275"/>
        <w:gridCol w:w="3616"/>
      </w:tblGrid>
      <w:tr w:rsidR="00274D0B" w:rsidRPr="005654CD" w:rsidTr="00D23FC3">
        <w:trPr>
          <w:trHeight w:val="345"/>
          <w:tblHeader/>
        </w:trPr>
        <w:tc>
          <w:tcPr>
            <w:tcW w:w="1109" w:type="pct"/>
            <w:tcBorders>
              <w:top w:val="single" w:sz="4" w:space="0" w:color="auto"/>
              <w:left w:val="single" w:sz="4" w:space="0" w:color="auto"/>
              <w:bottom w:val="single" w:sz="4" w:space="0" w:color="auto"/>
              <w:right w:val="single" w:sz="4" w:space="0" w:color="auto"/>
            </w:tcBorders>
            <w:shd w:val="clear" w:color="000000" w:fill="866E40"/>
            <w:noWrap/>
            <w:vAlign w:val="center"/>
            <w:hideMark/>
          </w:tcPr>
          <w:p w:rsidR="00274D0B" w:rsidRPr="005654CD" w:rsidRDefault="00274D0B" w:rsidP="00274D0B">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Rio</w:t>
            </w:r>
          </w:p>
        </w:tc>
        <w:tc>
          <w:tcPr>
            <w:tcW w:w="1253" w:type="pct"/>
            <w:tcBorders>
              <w:top w:val="single" w:sz="4" w:space="0" w:color="auto"/>
              <w:left w:val="nil"/>
              <w:bottom w:val="single" w:sz="4" w:space="0" w:color="auto"/>
              <w:right w:val="single" w:sz="4" w:space="0" w:color="auto"/>
            </w:tcBorders>
            <w:shd w:val="clear" w:color="000000" w:fill="A5A86C"/>
            <w:noWrap/>
            <w:vAlign w:val="center"/>
            <w:hideMark/>
          </w:tcPr>
          <w:p w:rsidR="00274D0B" w:rsidRPr="005654CD" w:rsidRDefault="00274D0B" w:rsidP="00274D0B">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Promedio DBO</w:t>
            </w:r>
            <w:r w:rsidRPr="005654CD">
              <w:rPr>
                <w:rFonts w:asciiTheme="minorHAnsi" w:eastAsia="Times New Roman" w:hAnsiTheme="minorHAnsi" w:cs="Calibri"/>
                <w:b/>
                <w:bCs/>
                <w:color w:val="FFFFFF"/>
                <w:sz w:val="18"/>
                <w:szCs w:val="18"/>
                <w:lang w:val="es-SV" w:eastAsia="es-SV"/>
              </w:rPr>
              <w:t xml:space="preserve">5 </w:t>
            </w:r>
            <w:r w:rsidRPr="005654CD">
              <w:rPr>
                <w:rFonts w:asciiTheme="minorHAnsi" w:eastAsia="Times New Roman" w:hAnsiTheme="minorHAnsi" w:cs="Calibri"/>
                <w:b/>
                <w:bCs/>
                <w:color w:val="FFFFFF"/>
                <w:szCs w:val="22"/>
                <w:lang w:val="es-SV" w:eastAsia="es-SV"/>
              </w:rPr>
              <w:t>(kg/día)</w:t>
            </w:r>
          </w:p>
        </w:tc>
        <w:tc>
          <w:tcPr>
            <w:tcW w:w="755" w:type="pct"/>
            <w:tcBorders>
              <w:top w:val="single" w:sz="4" w:space="0" w:color="auto"/>
              <w:left w:val="nil"/>
              <w:bottom w:val="single" w:sz="4" w:space="0" w:color="auto"/>
              <w:right w:val="single" w:sz="4" w:space="0" w:color="auto"/>
            </w:tcBorders>
            <w:shd w:val="clear" w:color="000000" w:fill="99CC33"/>
            <w:noWrap/>
            <w:vAlign w:val="center"/>
            <w:hideMark/>
          </w:tcPr>
          <w:p w:rsidR="00274D0B" w:rsidRPr="005654CD" w:rsidRDefault="00274D0B" w:rsidP="00274D0B">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DBO</w:t>
            </w:r>
            <w:r w:rsidRPr="005654CD">
              <w:rPr>
                <w:rFonts w:asciiTheme="minorHAnsi" w:eastAsia="Times New Roman" w:hAnsiTheme="minorHAnsi" w:cs="Calibri"/>
                <w:b/>
                <w:bCs/>
                <w:color w:val="FFFFFF"/>
                <w:sz w:val="18"/>
                <w:szCs w:val="18"/>
                <w:lang w:val="es-SV" w:eastAsia="es-SV"/>
              </w:rPr>
              <w:t>5</w:t>
            </w:r>
            <w:r w:rsidRPr="005654CD">
              <w:rPr>
                <w:rFonts w:asciiTheme="minorHAnsi" w:eastAsia="Times New Roman" w:hAnsiTheme="minorHAnsi" w:cs="Calibri"/>
                <w:b/>
                <w:bCs/>
                <w:color w:val="FFFFFF"/>
                <w:szCs w:val="22"/>
                <w:lang w:val="es-SV" w:eastAsia="es-SV"/>
              </w:rPr>
              <w:t xml:space="preserve"> (kg/día)</w:t>
            </w:r>
          </w:p>
        </w:tc>
        <w:tc>
          <w:tcPr>
            <w:tcW w:w="1884" w:type="pct"/>
            <w:tcBorders>
              <w:top w:val="single" w:sz="4" w:space="0" w:color="auto"/>
              <w:left w:val="nil"/>
              <w:bottom w:val="single" w:sz="4" w:space="0" w:color="auto"/>
              <w:right w:val="single" w:sz="4" w:space="0" w:color="auto"/>
            </w:tcBorders>
            <w:shd w:val="clear" w:color="000000" w:fill="29C5F4"/>
            <w:noWrap/>
            <w:vAlign w:val="center"/>
            <w:hideMark/>
          </w:tcPr>
          <w:p w:rsidR="00274D0B" w:rsidRPr="005654CD" w:rsidRDefault="00274D0B" w:rsidP="00274D0B">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Conclusión</w:t>
            </w:r>
          </w:p>
        </w:tc>
      </w:tr>
      <w:tr w:rsidR="00274D0B" w:rsidRPr="005654CD" w:rsidTr="006A7CA2">
        <w:trPr>
          <w:trHeight w:val="345"/>
        </w:trPr>
        <w:tc>
          <w:tcPr>
            <w:tcW w:w="1109" w:type="pct"/>
            <w:tcBorders>
              <w:top w:val="nil"/>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Tilapa</w:t>
            </w:r>
          </w:p>
        </w:tc>
        <w:tc>
          <w:tcPr>
            <w:tcW w:w="1253"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29</w:t>
            </w:r>
          </w:p>
        </w:tc>
        <w:tc>
          <w:tcPr>
            <w:tcW w:w="75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55</w:t>
            </w:r>
          </w:p>
        </w:tc>
        <w:tc>
          <w:tcPr>
            <w:tcW w:w="188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6A7CA2">
        <w:trPr>
          <w:trHeight w:val="345"/>
        </w:trPr>
        <w:tc>
          <w:tcPr>
            <w:tcW w:w="1109" w:type="pct"/>
            <w:tcBorders>
              <w:top w:val="nil"/>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Guayabo</w:t>
            </w:r>
          </w:p>
        </w:tc>
        <w:tc>
          <w:tcPr>
            <w:tcW w:w="1253"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240</w:t>
            </w:r>
          </w:p>
        </w:tc>
        <w:tc>
          <w:tcPr>
            <w:tcW w:w="75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308</w:t>
            </w:r>
          </w:p>
        </w:tc>
        <w:tc>
          <w:tcPr>
            <w:tcW w:w="188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6A7CA2">
        <w:trPr>
          <w:trHeight w:val="345"/>
        </w:trPr>
        <w:tc>
          <w:tcPr>
            <w:tcW w:w="1109" w:type="pct"/>
            <w:tcBorders>
              <w:top w:val="nil"/>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Jalponga</w:t>
            </w:r>
          </w:p>
        </w:tc>
        <w:tc>
          <w:tcPr>
            <w:tcW w:w="1253"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42</w:t>
            </w:r>
          </w:p>
        </w:tc>
        <w:tc>
          <w:tcPr>
            <w:tcW w:w="75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81</w:t>
            </w:r>
          </w:p>
        </w:tc>
        <w:tc>
          <w:tcPr>
            <w:tcW w:w="188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6A7CA2">
        <w:trPr>
          <w:trHeight w:val="345"/>
        </w:trPr>
        <w:tc>
          <w:tcPr>
            <w:tcW w:w="1109" w:type="pct"/>
            <w:tcBorders>
              <w:top w:val="nil"/>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Jiboa</w:t>
            </w:r>
          </w:p>
        </w:tc>
        <w:tc>
          <w:tcPr>
            <w:tcW w:w="1253"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255</w:t>
            </w:r>
          </w:p>
        </w:tc>
        <w:tc>
          <w:tcPr>
            <w:tcW w:w="75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375</w:t>
            </w:r>
          </w:p>
        </w:tc>
        <w:tc>
          <w:tcPr>
            <w:tcW w:w="188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6A7CA2">
        <w:trPr>
          <w:trHeight w:val="345"/>
        </w:trPr>
        <w:tc>
          <w:tcPr>
            <w:tcW w:w="1109" w:type="pct"/>
            <w:tcBorders>
              <w:top w:val="nil"/>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San Antonio de Usulután</w:t>
            </w:r>
          </w:p>
        </w:tc>
        <w:tc>
          <w:tcPr>
            <w:tcW w:w="1253"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109</w:t>
            </w:r>
          </w:p>
        </w:tc>
        <w:tc>
          <w:tcPr>
            <w:tcW w:w="75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168</w:t>
            </w:r>
          </w:p>
        </w:tc>
        <w:tc>
          <w:tcPr>
            <w:tcW w:w="188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274D0B" w:rsidRPr="005654CD" w:rsidTr="006A7CA2">
        <w:trPr>
          <w:trHeight w:val="345"/>
        </w:trPr>
        <w:tc>
          <w:tcPr>
            <w:tcW w:w="1109" w:type="pct"/>
            <w:tcBorders>
              <w:top w:val="nil"/>
              <w:left w:val="single" w:sz="4" w:space="0" w:color="auto"/>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Sepiquiapa</w:t>
            </w:r>
          </w:p>
        </w:tc>
        <w:tc>
          <w:tcPr>
            <w:tcW w:w="1253"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ND</w:t>
            </w:r>
          </w:p>
        </w:tc>
        <w:tc>
          <w:tcPr>
            <w:tcW w:w="755"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45</w:t>
            </w:r>
          </w:p>
        </w:tc>
        <w:tc>
          <w:tcPr>
            <w:tcW w:w="1884" w:type="pct"/>
            <w:tcBorders>
              <w:top w:val="nil"/>
              <w:left w:val="nil"/>
              <w:bottom w:val="single" w:sz="4" w:space="0" w:color="auto"/>
              <w:right w:val="single" w:sz="4" w:space="0" w:color="auto"/>
            </w:tcBorders>
            <w:shd w:val="clear" w:color="auto" w:fill="auto"/>
            <w:noWrap/>
            <w:vAlign w:val="center"/>
            <w:hideMark/>
          </w:tcPr>
          <w:p w:rsidR="00274D0B" w:rsidRPr="005654CD" w:rsidRDefault="00274D0B" w:rsidP="00274D0B">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bl>
    <w:p w:rsidR="00880D22" w:rsidRPr="005654CD" w:rsidRDefault="00880D22" w:rsidP="00BA01BE">
      <w:pPr>
        <w:pStyle w:val="Ttulo3"/>
        <w:rPr>
          <w:rFonts w:asciiTheme="minorHAnsi" w:hAnsiTheme="minorHAnsi"/>
          <w:lang w:val="es-SV"/>
        </w:rPr>
      </w:pPr>
      <w:bookmarkStart w:id="33" w:name="_Toc523233974"/>
      <w:r w:rsidRPr="005654CD">
        <w:rPr>
          <w:rFonts w:asciiTheme="minorHAnsi" w:hAnsiTheme="minorHAnsi"/>
          <w:lang w:val="es-SV"/>
        </w:rPr>
        <w:t>Contaminante: Coliformes Fecales</w:t>
      </w:r>
      <w:bookmarkEnd w:id="33"/>
    </w:p>
    <w:tbl>
      <w:tblPr>
        <w:tblW w:w="5000" w:type="pct"/>
        <w:tblCellMar>
          <w:left w:w="70" w:type="dxa"/>
          <w:right w:w="70" w:type="dxa"/>
        </w:tblCellMar>
        <w:tblLook w:val="04A0" w:firstRow="1" w:lastRow="0" w:firstColumn="1" w:lastColumn="0" w:noHBand="0" w:noVBand="1"/>
      </w:tblPr>
      <w:tblGrid>
        <w:gridCol w:w="2355"/>
        <w:gridCol w:w="1707"/>
        <w:gridCol w:w="1319"/>
        <w:gridCol w:w="3732"/>
      </w:tblGrid>
      <w:tr w:rsidR="000919D6" w:rsidRPr="005654CD" w:rsidTr="00877ECD">
        <w:trPr>
          <w:trHeight w:val="690"/>
          <w:tblHeader/>
        </w:trPr>
        <w:tc>
          <w:tcPr>
            <w:tcW w:w="922" w:type="pct"/>
            <w:tcBorders>
              <w:top w:val="single" w:sz="4" w:space="0" w:color="auto"/>
              <w:left w:val="single" w:sz="4" w:space="0" w:color="auto"/>
              <w:bottom w:val="single" w:sz="4" w:space="0" w:color="auto"/>
              <w:right w:val="single" w:sz="4" w:space="0" w:color="auto"/>
            </w:tcBorders>
            <w:shd w:val="clear" w:color="000000" w:fill="866E40"/>
            <w:noWrap/>
            <w:vAlign w:val="center"/>
            <w:hideMark/>
          </w:tcPr>
          <w:p w:rsidR="000919D6" w:rsidRPr="005654CD" w:rsidRDefault="000919D6" w:rsidP="000919D6">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Rio</w:t>
            </w:r>
          </w:p>
        </w:tc>
        <w:tc>
          <w:tcPr>
            <w:tcW w:w="1143" w:type="pct"/>
            <w:tcBorders>
              <w:top w:val="single" w:sz="4" w:space="0" w:color="auto"/>
              <w:left w:val="nil"/>
              <w:bottom w:val="single" w:sz="4" w:space="0" w:color="auto"/>
              <w:right w:val="single" w:sz="4" w:space="0" w:color="auto"/>
            </w:tcBorders>
            <w:shd w:val="clear" w:color="000000" w:fill="A5A86C"/>
            <w:vAlign w:val="center"/>
            <w:hideMark/>
          </w:tcPr>
          <w:p w:rsidR="000919D6" w:rsidRPr="005654CD" w:rsidRDefault="000919D6" w:rsidP="000919D6">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 xml:space="preserve">Carga </w:t>
            </w:r>
            <w:r w:rsidR="001A61E0" w:rsidRPr="005654CD">
              <w:rPr>
                <w:rFonts w:asciiTheme="minorHAnsi" w:eastAsia="Times New Roman" w:hAnsiTheme="minorHAnsi" w:cs="Times New Roman"/>
                <w:b/>
                <w:bCs/>
                <w:color w:val="FFFFFF"/>
                <w:szCs w:val="22"/>
                <w:lang w:val="es-SV" w:eastAsia="es-SV"/>
              </w:rPr>
              <w:t>guía</w:t>
            </w:r>
            <w:r w:rsidRPr="005654CD">
              <w:rPr>
                <w:rFonts w:asciiTheme="minorHAnsi" w:eastAsia="Times New Roman" w:hAnsiTheme="minorHAnsi" w:cs="Times New Roman"/>
                <w:b/>
                <w:bCs/>
                <w:color w:val="FFFFFF"/>
                <w:szCs w:val="22"/>
                <w:lang w:val="es-SV" w:eastAsia="es-SV"/>
              </w:rPr>
              <w:t xml:space="preserve"> Coliformes fecales</w:t>
            </w:r>
            <w:r w:rsidRPr="005654CD">
              <w:rPr>
                <w:rFonts w:asciiTheme="minorHAnsi" w:eastAsia="Times New Roman" w:hAnsiTheme="minorHAnsi" w:cs="Times New Roman"/>
                <w:b/>
                <w:bCs/>
                <w:color w:val="FFFFFF"/>
                <w:sz w:val="18"/>
                <w:szCs w:val="18"/>
                <w:lang w:val="es-SV" w:eastAsia="es-SV"/>
              </w:rPr>
              <w:t xml:space="preserve"> </w:t>
            </w:r>
            <w:r w:rsidRPr="005654CD">
              <w:rPr>
                <w:rFonts w:asciiTheme="minorHAnsi" w:eastAsia="Times New Roman" w:hAnsiTheme="minorHAnsi" w:cs="Times New Roman"/>
                <w:b/>
                <w:bCs/>
                <w:color w:val="FFFFFF"/>
                <w:szCs w:val="22"/>
                <w:lang w:val="es-SV" w:eastAsia="es-SV"/>
              </w:rPr>
              <w:t>(NMP/día)</w:t>
            </w:r>
          </w:p>
        </w:tc>
        <w:tc>
          <w:tcPr>
            <w:tcW w:w="930" w:type="pct"/>
            <w:tcBorders>
              <w:top w:val="single" w:sz="4" w:space="0" w:color="auto"/>
              <w:left w:val="nil"/>
              <w:bottom w:val="single" w:sz="4" w:space="0" w:color="auto"/>
              <w:right w:val="single" w:sz="4" w:space="0" w:color="auto"/>
            </w:tcBorders>
            <w:shd w:val="clear" w:color="000000" w:fill="99CC33"/>
            <w:vAlign w:val="center"/>
            <w:hideMark/>
          </w:tcPr>
          <w:p w:rsidR="000919D6" w:rsidRPr="005654CD" w:rsidRDefault="000919D6" w:rsidP="000919D6">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Carga real Coliformes Fecales (NMP/día)</w:t>
            </w:r>
          </w:p>
        </w:tc>
        <w:tc>
          <w:tcPr>
            <w:tcW w:w="2005" w:type="pct"/>
            <w:tcBorders>
              <w:top w:val="single" w:sz="4" w:space="0" w:color="auto"/>
              <w:left w:val="nil"/>
              <w:bottom w:val="single" w:sz="4" w:space="0" w:color="auto"/>
              <w:right w:val="single" w:sz="4" w:space="0" w:color="auto"/>
            </w:tcBorders>
            <w:shd w:val="clear" w:color="000000" w:fill="29C5F4"/>
            <w:noWrap/>
            <w:vAlign w:val="center"/>
            <w:hideMark/>
          </w:tcPr>
          <w:p w:rsidR="000919D6" w:rsidRPr="005654CD" w:rsidRDefault="000919D6" w:rsidP="000919D6">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Conclusión</w:t>
            </w:r>
          </w:p>
        </w:tc>
      </w:tr>
      <w:tr w:rsidR="000919D6" w:rsidRPr="005654CD" w:rsidTr="000919D6">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Guayabo</w:t>
            </w:r>
          </w:p>
        </w:tc>
        <w:tc>
          <w:tcPr>
            <w:tcW w:w="1143"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3.08E+14</w:t>
            </w:r>
          </w:p>
        </w:tc>
        <w:tc>
          <w:tcPr>
            <w:tcW w:w="930"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5.91E+14</w:t>
            </w:r>
          </w:p>
        </w:tc>
        <w:tc>
          <w:tcPr>
            <w:tcW w:w="2005"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0919D6" w:rsidRPr="005654CD" w:rsidTr="000919D6">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Jalponga</w:t>
            </w:r>
          </w:p>
        </w:tc>
        <w:tc>
          <w:tcPr>
            <w:tcW w:w="1143"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8.08E+13</w:t>
            </w:r>
          </w:p>
        </w:tc>
        <w:tc>
          <w:tcPr>
            <w:tcW w:w="930"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5.30E+14</w:t>
            </w:r>
          </w:p>
        </w:tc>
        <w:tc>
          <w:tcPr>
            <w:tcW w:w="2005"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0919D6" w:rsidRPr="005654CD" w:rsidTr="000919D6">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lastRenderedPageBreak/>
              <w:t>Jiboa</w:t>
            </w:r>
          </w:p>
        </w:tc>
        <w:tc>
          <w:tcPr>
            <w:tcW w:w="1143"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3.75E+14</w:t>
            </w:r>
          </w:p>
        </w:tc>
        <w:tc>
          <w:tcPr>
            <w:tcW w:w="930"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1.80E+16</w:t>
            </w:r>
          </w:p>
        </w:tc>
        <w:tc>
          <w:tcPr>
            <w:tcW w:w="2005"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0919D6" w:rsidRPr="005654CD" w:rsidTr="000919D6">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San Antonio de Usulután</w:t>
            </w:r>
          </w:p>
        </w:tc>
        <w:tc>
          <w:tcPr>
            <w:tcW w:w="1143"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1.68E+14</w:t>
            </w:r>
          </w:p>
        </w:tc>
        <w:tc>
          <w:tcPr>
            <w:tcW w:w="930"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9.56E+14</w:t>
            </w:r>
          </w:p>
        </w:tc>
        <w:tc>
          <w:tcPr>
            <w:tcW w:w="2005"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0919D6" w:rsidRPr="005654CD" w:rsidTr="000919D6">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Sepiquiapa</w:t>
            </w:r>
          </w:p>
        </w:tc>
        <w:tc>
          <w:tcPr>
            <w:tcW w:w="1143"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4.54E+13</w:t>
            </w:r>
          </w:p>
        </w:tc>
        <w:tc>
          <w:tcPr>
            <w:tcW w:w="930"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1.18E+14</w:t>
            </w:r>
          </w:p>
        </w:tc>
        <w:tc>
          <w:tcPr>
            <w:tcW w:w="2005"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0919D6" w:rsidRPr="005654CD" w:rsidTr="000919D6">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Tilapa</w:t>
            </w:r>
          </w:p>
        </w:tc>
        <w:tc>
          <w:tcPr>
            <w:tcW w:w="1143"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5.49E+13</w:t>
            </w:r>
          </w:p>
        </w:tc>
        <w:tc>
          <w:tcPr>
            <w:tcW w:w="930"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1.76E+15</w:t>
            </w:r>
          </w:p>
        </w:tc>
        <w:tc>
          <w:tcPr>
            <w:tcW w:w="2005"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bl>
    <w:p w:rsidR="00880D22" w:rsidRPr="005654CD" w:rsidRDefault="00880D22" w:rsidP="00880D22">
      <w:pPr>
        <w:rPr>
          <w:rFonts w:asciiTheme="minorHAnsi" w:hAnsiTheme="minorHAnsi"/>
          <w:lang w:val="es-SV"/>
        </w:rPr>
      </w:pPr>
    </w:p>
    <w:p w:rsidR="00880D22" w:rsidRPr="005654CD" w:rsidRDefault="00880D22" w:rsidP="00BA01BE">
      <w:pPr>
        <w:pStyle w:val="Ttulo3"/>
        <w:rPr>
          <w:rFonts w:asciiTheme="minorHAnsi" w:hAnsiTheme="minorHAnsi"/>
          <w:lang w:val="es-SV"/>
        </w:rPr>
      </w:pPr>
      <w:bookmarkStart w:id="34" w:name="_Toc523233975"/>
      <w:r w:rsidRPr="005654CD">
        <w:rPr>
          <w:rFonts w:asciiTheme="minorHAnsi" w:hAnsiTheme="minorHAnsi"/>
          <w:lang w:val="es-SV"/>
        </w:rPr>
        <w:t>Parámetros generales</w:t>
      </w:r>
      <w:bookmarkEnd w:id="34"/>
    </w:p>
    <w:tbl>
      <w:tblPr>
        <w:tblW w:w="5000" w:type="pct"/>
        <w:tblCellMar>
          <w:left w:w="70" w:type="dxa"/>
          <w:right w:w="70" w:type="dxa"/>
        </w:tblCellMar>
        <w:tblLook w:val="04A0" w:firstRow="1" w:lastRow="0" w:firstColumn="1" w:lastColumn="0" w:noHBand="0" w:noVBand="1"/>
      </w:tblPr>
      <w:tblGrid>
        <w:gridCol w:w="2355"/>
        <w:gridCol w:w="1683"/>
        <w:gridCol w:w="1584"/>
        <w:gridCol w:w="934"/>
        <w:gridCol w:w="816"/>
        <w:gridCol w:w="875"/>
        <w:gridCol w:w="876"/>
      </w:tblGrid>
      <w:tr w:rsidR="005928A1" w:rsidRPr="005654CD" w:rsidTr="005928A1">
        <w:trPr>
          <w:trHeight w:val="300"/>
          <w:tblHeader/>
        </w:trPr>
        <w:tc>
          <w:tcPr>
            <w:tcW w:w="1115" w:type="pct"/>
            <w:tcBorders>
              <w:top w:val="nil"/>
              <w:left w:val="nil"/>
              <w:bottom w:val="nil"/>
              <w:right w:val="nil"/>
            </w:tcBorders>
            <w:shd w:val="clear" w:color="000000" w:fill="52658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Rio</w:t>
            </w:r>
          </w:p>
        </w:tc>
        <w:tc>
          <w:tcPr>
            <w:tcW w:w="87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Oxígeno disuelto</w:t>
            </w:r>
          </w:p>
        </w:tc>
        <w:tc>
          <w:tcPr>
            <w:tcW w:w="814"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Aceites y grasas</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Turbidez</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SST</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DQO</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pH</w:t>
            </w:r>
          </w:p>
        </w:tc>
      </w:tr>
      <w:tr w:rsidR="005928A1" w:rsidRPr="005654CD" w:rsidTr="005928A1">
        <w:trPr>
          <w:trHeight w:val="300"/>
          <w:tblHeader/>
        </w:trPr>
        <w:tc>
          <w:tcPr>
            <w:tcW w:w="1115" w:type="pct"/>
            <w:tcBorders>
              <w:top w:val="single" w:sz="4" w:space="0" w:color="auto"/>
              <w:left w:val="single" w:sz="4" w:space="0" w:color="auto"/>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Unidades</w:t>
            </w:r>
          </w:p>
        </w:tc>
        <w:tc>
          <w:tcPr>
            <w:tcW w:w="87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 L</w:t>
            </w:r>
          </w:p>
        </w:tc>
        <w:tc>
          <w:tcPr>
            <w:tcW w:w="814"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NTU</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U pH</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Guayabo</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6.90</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26.00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43.5</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19.50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7.65</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Jalponga</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7.20</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8.585</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10.10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11.0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21.00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7.72</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Jiboa</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7.25</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6.93</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16.80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29.0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17.00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7.94</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San Antonio de Usulután</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7.20</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4.83</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3.44</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11.5</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9.00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7.75</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Sepiquiapa</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10.23</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0.67</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7.10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14.00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8.66</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Tilapa</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10.17</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ND</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18.20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8.5</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9.00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8.04</w:t>
            </w:r>
          </w:p>
        </w:tc>
      </w:tr>
    </w:tbl>
    <w:p w:rsidR="00880D22" w:rsidRPr="005654CD" w:rsidRDefault="00880D22" w:rsidP="00880D22">
      <w:pPr>
        <w:rPr>
          <w:rFonts w:asciiTheme="minorHAnsi" w:hAnsiTheme="minorHAnsi"/>
          <w:lang w:val="es-SV"/>
        </w:rPr>
      </w:pPr>
    </w:p>
    <w:p w:rsidR="004F179F" w:rsidRPr="005654CD" w:rsidRDefault="004F179F" w:rsidP="004F179F">
      <w:pPr>
        <w:pStyle w:val="Ttulo2"/>
        <w:rPr>
          <w:rFonts w:asciiTheme="minorHAnsi" w:hAnsiTheme="minorHAnsi"/>
        </w:rPr>
      </w:pPr>
      <w:bookmarkStart w:id="35" w:name="_Toc523233976"/>
      <w:r w:rsidRPr="005654CD">
        <w:rPr>
          <w:rFonts w:asciiTheme="minorHAnsi" w:hAnsiTheme="minorHAnsi"/>
        </w:rPr>
        <w:t>Región hidrográfica G: Bahía de Jiquilisco</w:t>
      </w:r>
      <w:bookmarkEnd w:id="35"/>
    </w:p>
    <w:p w:rsidR="00880D22" w:rsidRPr="005654CD" w:rsidRDefault="00880D22" w:rsidP="00BA01BE">
      <w:pPr>
        <w:pStyle w:val="Ttulo3"/>
        <w:rPr>
          <w:rFonts w:asciiTheme="minorHAnsi" w:hAnsiTheme="minorHAnsi"/>
        </w:rPr>
      </w:pPr>
      <w:bookmarkStart w:id="36" w:name="_Toc523233977"/>
      <w:r w:rsidRPr="005654CD">
        <w:rPr>
          <w:rFonts w:asciiTheme="minorHAnsi" w:hAnsiTheme="minorHAnsi"/>
        </w:rPr>
        <w:t>Contaminante:</w:t>
      </w:r>
      <w:r w:rsidR="000919D6" w:rsidRPr="005654CD">
        <w:rPr>
          <w:rFonts w:asciiTheme="minorHAnsi" w:hAnsiTheme="minorHAnsi"/>
        </w:rPr>
        <w:t xml:space="preserve"> </w:t>
      </w:r>
      <w:r w:rsidR="000919D6" w:rsidRPr="005654CD">
        <w:rPr>
          <w:rFonts w:asciiTheme="minorHAnsi" w:hAnsiTheme="minorHAnsi"/>
          <w:b/>
        </w:rPr>
        <w:t>DBO</w:t>
      </w:r>
      <w:r w:rsidR="000919D6" w:rsidRPr="005654CD">
        <w:rPr>
          <w:rFonts w:asciiTheme="minorHAnsi" w:hAnsiTheme="minorHAnsi"/>
          <w:b/>
          <w:vertAlign w:val="subscript"/>
        </w:rPr>
        <w:t>5</w:t>
      </w:r>
      <w:bookmarkEnd w:id="36"/>
    </w:p>
    <w:tbl>
      <w:tblPr>
        <w:tblW w:w="5042" w:type="pct"/>
        <w:tblCellMar>
          <w:left w:w="70" w:type="dxa"/>
          <w:right w:w="70" w:type="dxa"/>
        </w:tblCellMar>
        <w:tblLook w:val="04A0" w:firstRow="1" w:lastRow="0" w:firstColumn="1" w:lastColumn="0" w:noHBand="0" w:noVBand="1"/>
      </w:tblPr>
      <w:tblGrid>
        <w:gridCol w:w="1368"/>
        <w:gridCol w:w="2366"/>
        <w:gridCol w:w="1414"/>
        <w:gridCol w:w="4042"/>
      </w:tblGrid>
      <w:tr w:rsidR="004F179F" w:rsidRPr="005654CD" w:rsidTr="004F179F">
        <w:trPr>
          <w:trHeight w:val="345"/>
        </w:trPr>
        <w:tc>
          <w:tcPr>
            <w:tcW w:w="732" w:type="pct"/>
            <w:tcBorders>
              <w:top w:val="single" w:sz="4" w:space="0" w:color="auto"/>
              <w:left w:val="single" w:sz="4" w:space="0" w:color="auto"/>
              <w:bottom w:val="single" w:sz="4" w:space="0" w:color="auto"/>
              <w:right w:val="single" w:sz="4" w:space="0" w:color="auto"/>
            </w:tcBorders>
            <w:shd w:val="clear" w:color="000000" w:fill="866E40"/>
            <w:noWrap/>
            <w:vAlign w:val="center"/>
            <w:hideMark/>
          </w:tcPr>
          <w:p w:rsidR="004F179F" w:rsidRPr="005654CD" w:rsidRDefault="004F179F" w:rsidP="004F179F">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Rio</w:t>
            </w:r>
          </w:p>
        </w:tc>
        <w:tc>
          <w:tcPr>
            <w:tcW w:w="1375" w:type="pct"/>
            <w:tcBorders>
              <w:top w:val="single" w:sz="4" w:space="0" w:color="auto"/>
              <w:left w:val="nil"/>
              <w:bottom w:val="single" w:sz="4" w:space="0" w:color="auto"/>
              <w:right w:val="single" w:sz="4" w:space="0" w:color="auto"/>
            </w:tcBorders>
            <w:shd w:val="clear" w:color="000000" w:fill="A5A86C"/>
            <w:noWrap/>
            <w:vAlign w:val="center"/>
            <w:hideMark/>
          </w:tcPr>
          <w:p w:rsidR="004F179F" w:rsidRPr="005654CD" w:rsidRDefault="004F179F" w:rsidP="004F179F">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Promedio DBO</w:t>
            </w:r>
            <w:r w:rsidRPr="005654CD">
              <w:rPr>
                <w:rFonts w:asciiTheme="minorHAnsi" w:eastAsia="Times New Roman" w:hAnsiTheme="minorHAnsi" w:cs="Calibri"/>
                <w:b/>
                <w:bCs/>
                <w:color w:val="FFFFFF"/>
                <w:sz w:val="18"/>
                <w:szCs w:val="18"/>
                <w:lang w:val="es-SV" w:eastAsia="es-SV"/>
              </w:rPr>
              <w:t xml:space="preserve">5 </w:t>
            </w:r>
            <w:r w:rsidRPr="005654CD">
              <w:rPr>
                <w:rFonts w:asciiTheme="minorHAnsi" w:eastAsia="Times New Roman" w:hAnsiTheme="minorHAnsi" w:cs="Calibri"/>
                <w:b/>
                <w:bCs/>
                <w:color w:val="FFFFFF"/>
                <w:szCs w:val="22"/>
                <w:lang w:val="es-SV" w:eastAsia="es-SV"/>
              </w:rPr>
              <w:t>(kg/día)</w:t>
            </w:r>
          </w:p>
        </w:tc>
        <w:tc>
          <w:tcPr>
            <w:tcW w:w="825" w:type="pct"/>
            <w:tcBorders>
              <w:top w:val="single" w:sz="4" w:space="0" w:color="auto"/>
              <w:left w:val="nil"/>
              <w:bottom w:val="single" w:sz="4" w:space="0" w:color="auto"/>
              <w:right w:val="single" w:sz="4" w:space="0" w:color="auto"/>
            </w:tcBorders>
            <w:shd w:val="clear" w:color="000000" w:fill="99CC33"/>
            <w:noWrap/>
            <w:vAlign w:val="center"/>
            <w:hideMark/>
          </w:tcPr>
          <w:p w:rsidR="004F179F" w:rsidRPr="005654CD" w:rsidRDefault="004F179F" w:rsidP="004F179F">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DBO</w:t>
            </w:r>
            <w:r w:rsidRPr="005654CD">
              <w:rPr>
                <w:rFonts w:asciiTheme="minorHAnsi" w:eastAsia="Times New Roman" w:hAnsiTheme="minorHAnsi" w:cs="Calibri"/>
                <w:b/>
                <w:bCs/>
                <w:color w:val="FFFFFF"/>
                <w:sz w:val="18"/>
                <w:szCs w:val="18"/>
                <w:lang w:val="es-SV" w:eastAsia="es-SV"/>
              </w:rPr>
              <w:t>5</w:t>
            </w:r>
            <w:r w:rsidRPr="005654CD">
              <w:rPr>
                <w:rFonts w:asciiTheme="minorHAnsi" w:eastAsia="Times New Roman" w:hAnsiTheme="minorHAnsi" w:cs="Calibri"/>
                <w:b/>
                <w:bCs/>
                <w:color w:val="FFFFFF"/>
                <w:szCs w:val="22"/>
                <w:lang w:val="es-SV" w:eastAsia="es-SV"/>
              </w:rPr>
              <w:t xml:space="preserve"> (kg/día)</w:t>
            </w:r>
          </w:p>
        </w:tc>
        <w:tc>
          <w:tcPr>
            <w:tcW w:w="2069" w:type="pct"/>
            <w:tcBorders>
              <w:top w:val="single" w:sz="4" w:space="0" w:color="auto"/>
              <w:left w:val="nil"/>
              <w:bottom w:val="single" w:sz="4" w:space="0" w:color="auto"/>
              <w:right w:val="single" w:sz="4" w:space="0" w:color="auto"/>
            </w:tcBorders>
            <w:shd w:val="clear" w:color="000000" w:fill="29C5F4"/>
            <w:noWrap/>
            <w:vAlign w:val="center"/>
            <w:hideMark/>
          </w:tcPr>
          <w:p w:rsidR="004F179F" w:rsidRPr="005654CD" w:rsidRDefault="004F179F" w:rsidP="004F179F">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Conclusión</w:t>
            </w:r>
          </w:p>
        </w:tc>
      </w:tr>
      <w:tr w:rsidR="004F179F" w:rsidRPr="005654CD" w:rsidTr="004F179F">
        <w:trPr>
          <w:trHeight w:val="345"/>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Diente de oro</w:t>
            </w:r>
          </w:p>
        </w:tc>
        <w:tc>
          <w:tcPr>
            <w:tcW w:w="1375" w:type="pct"/>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12</w:t>
            </w:r>
          </w:p>
        </w:tc>
        <w:tc>
          <w:tcPr>
            <w:tcW w:w="825" w:type="pct"/>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21</w:t>
            </w:r>
          </w:p>
        </w:tc>
        <w:tc>
          <w:tcPr>
            <w:tcW w:w="2069" w:type="pct"/>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4F179F" w:rsidRPr="005654CD" w:rsidTr="004F179F">
        <w:trPr>
          <w:trHeight w:val="345"/>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El Molino</w:t>
            </w:r>
          </w:p>
        </w:tc>
        <w:tc>
          <w:tcPr>
            <w:tcW w:w="1375" w:type="pct"/>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286</w:t>
            </w:r>
          </w:p>
        </w:tc>
        <w:tc>
          <w:tcPr>
            <w:tcW w:w="825" w:type="pct"/>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248</w:t>
            </w:r>
          </w:p>
        </w:tc>
        <w:tc>
          <w:tcPr>
            <w:tcW w:w="2069" w:type="pct"/>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Excede la carga contaminante en un 14%</w:t>
            </w:r>
          </w:p>
        </w:tc>
      </w:tr>
      <w:tr w:rsidR="004F179F" w:rsidRPr="005654CD" w:rsidTr="004F179F">
        <w:trPr>
          <w:trHeight w:val="345"/>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Juana</w:t>
            </w:r>
          </w:p>
        </w:tc>
        <w:tc>
          <w:tcPr>
            <w:tcW w:w="1375" w:type="pct"/>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332</w:t>
            </w:r>
          </w:p>
        </w:tc>
        <w:tc>
          <w:tcPr>
            <w:tcW w:w="825" w:type="pct"/>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161</w:t>
            </w:r>
          </w:p>
        </w:tc>
        <w:tc>
          <w:tcPr>
            <w:tcW w:w="2069" w:type="pct"/>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Excede la carga contaminante en un 106%</w:t>
            </w:r>
          </w:p>
        </w:tc>
      </w:tr>
      <w:tr w:rsidR="004F179F" w:rsidRPr="005654CD" w:rsidTr="004F179F">
        <w:trPr>
          <w:trHeight w:val="345"/>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Roquinte</w:t>
            </w:r>
          </w:p>
        </w:tc>
        <w:tc>
          <w:tcPr>
            <w:tcW w:w="1375" w:type="pct"/>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11</w:t>
            </w:r>
          </w:p>
        </w:tc>
        <w:tc>
          <w:tcPr>
            <w:tcW w:w="825" w:type="pct"/>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20</w:t>
            </w:r>
          </w:p>
        </w:tc>
        <w:tc>
          <w:tcPr>
            <w:tcW w:w="2069" w:type="pct"/>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bl>
    <w:p w:rsidR="000919D6" w:rsidRPr="005654CD" w:rsidRDefault="000919D6" w:rsidP="00BA01BE">
      <w:pPr>
        <w:pStyle w:val="Ttulo3"/>
        <w:rPr>
          <w:rFonts w:asciiTheme="minorHAnsi" w:hAnsiTheme="minorHAnsi"/>
        </w:rPr>
      </w:pPr>
      <w:bookmarkStart w:id="37" w:name="_Toc523233978"/>
      <w:r w:rsidRPr="005654CD">
        <w:rPr>
          <w:rFonts w:asciiTheme="minorHAnsi" w:hAnsiTheme="minorHAnsi"/>
        </w:rPr>
        <w:t>Contaminante: Coliformes Fecales</w:t>
      </w:r>
      <w:bookmarkEnd w:id="37"/>
    </w:p>
    <w:tbl>
      <w:tblPr>
        <w:tblW w:w="5000" w:type="pct"/>
        <w:tblCellMar>
          <w:left w:w="70" w:type="dxa"/>
          <w:right w:w="70" w:type="dxa"/>
        </w:tblCellMar>
        <w:tblLook w:val="04A0" w:firstRow="1" w:lastRow="0" w:firstColumn="1" w:lastColumn="0" w:noHBand="0" w:noVBand="1"/>
      </w:tblPr>
      <w:tblGrid>
        <w:gridCol w:w="1654"/>
        <w:gridCol w:w="2057"/>
        <w:gridCol w:w="1670"/>
        <w:gridCol w:w="3732"/>
      </w:tblGrid>
      <w:tr w:rsidR="000919D6" w:rsidRPr="005654CD" w:rsidTr="000919D6">
        <w:trPr>
          <w:trHeight w:val="690"/>
        </w:trPr>
        <w:tc>
          <w:tcPr>
            <w:tcW w:w="922" w:type="pct"/>
            <w:tcBorders>
              <w:top w:val="single" w:sz="4" w:space="0" w:color="auto"/>
              <w:left w:val="single" w:sz="4" w:space="0" w:color="auto"/>
              <w:bottom w:val="single" w:sz="4" w:space="0" w:color="auto"/>
              <w:right w:val="single" w:sz="4" w:space="0" w:color="auto"/>
            </w:tcBorders>
            <w:shd w:val="clear" w:color="000000" w:fill="866E40"/>
            <w:noWrap/>
            <w:vAlign w:val="center"/>
            <w:hideMark/>
          </w:tcPr>
          <w:p w:rsidR="000919D6" w:rsidRPr="005654CD" w:rsidRDefault="000919D6" w:rsidP="000919D6">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Rio</w:t>
            </w:r>
          </w:p>
        </w:tc>
        <w:tc>
          <w:tcPr>
            <w:tcW w:w="1143" w:type="pct"/>
            <w:tcBorders>
              <w:top w:val="single" w:sz="4" w:space="0" w:color="auto"/>
              <w:left w:val="nil"/>
              <w:bottom w:val="single" w:sz="4" w:space="0" w:color="auto"/>
              <w:right w:val="single" w:sz="4" w:space="0" w:color="auto"/>
            </w:tcBorders>
            <w:shd w:val="clear" w:color="000000" w:fill="A5A86C"/>
            <w:vAlign w:val="center"/>
            <w:hideMark/>
          </w:tcPr>
          <w:p w:rsidR="000919D6" w:rsidRPr="005654CD" w:rsidRDefault="000919D6" w:rsidP="000919D6">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Carga guía Coliformes fecales</w:t>
            </w:r>
            <w:r w:rsidRPr="005654CD">
              <w:rPr>
                <w:rFonts w:asciiTheme="minorHAnsi" w:eastAsia="Times New Roman" w:hAnsiTheme="minorHAnsi" w:cs="Times New Roman"/>
                <w:b/>
                <w:bCs/>
                <w:color w:val="FFFFFF"/>
                <w:sz w:val="18"/>
                <w:szCs w:val="18"/>
                <w:lang w:val="es-SV" w:eastAsia="es-SV"/>
              </w:rPr>
              <w:t xml:space="preserve"> </w:t>
            </w:r>
            <w:r w:rsidRPr="005654CD">
              <w:rPr>
                <w:rFonts w:asciiTheme="minorHAnsi" w:eastAsia="Times New Roman" w:hAnsiTheme="minorHAnsi" w:cs="Times New Roman"/>
                <w:b/>
                <w:bCs/>
                <w:color w:val="FFFFFF"/>
                <w:szCs w:val="22"/>
                <w:lang w:val="es-SV" w:eastAsia="es-SV"/>
              </w:rPr>
              <w:t>(NMP/día)</w:t>
            </w:r>
          </w:p>
        </w:tc>
        <w:tc>
          <w:tcPr>
            <w:tcW w:w="930" w:type="pct"/>
            <w:tcBorders>
              <w:top w:val="single" w:sz="4" w:space="0" w:color="auto"/>
              <w:left w:val="nil"/>
              <w:bottom w:val="single" w:sz="4" w:space="0" w:color="auto"/>
              <w:right w:val="single" w:sz="4" w:space="0" w:color="auto"/>
            </w:tcBorders>
            <w:shd w:val="clear" w:color="000000" w:fill="99CC33"/>
            <w:vAlign w:val="center"/>
            <w:hideMark/>
          </w:tcPr>
          <w:p w:rsidR="000919D6" w:rsidRPr="005654CD" w:rsidRDefault="000919D6" w:rsidP="000919D6">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Carga real Coliformes Fecales (NMP/día)</w:t>
            </w:r>
          </w:p>
        </w:tc>
        <w:tc>
          <w:tcPr>
            <w:tcW w:w="2005" w:type="pct"/>
            <w:tcBorders>
              <w:top w:val="single" w:sz="4" w:space="0" w:color="auto"/>
              <w:left w:val="nil"/>
              <w:bottom w:val="single" w:sz="4" w:space="0" w:color="auto"/>
              <w:right w:val="single" w:sz="4" w:space="0" w:color="auto"/>
            </w:tcBorders>
            <w:shd w:val="clear" w:color="000000" w:fill="29C5F4"/>
            <w:noWrap/>
            <w:vAlign w:val="center"/>
            <w:hideMark/>
          </w:tcPr>
          <w:p w:rsidR="000919D6" w:rsidRPr="005654CD" w:rsidRDefault="000919D6" w:rsidP="000919D6">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Conclusión</w:t>
            </w:r>
          </w:p>
        </w:tc>
      </w:tr>
      <w:tr w:rsidR="000919D6" w:rsidRPr="005654CD" w:rsidTr="000919D6">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Diente de oro</w:t>
            </w:r>
          </w:p>
        </w:tc>
        <w:tc>
          <w:tcPr>
            <w:tcW w:w="1143"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2.15E+13</w:t>
            </w:r>
          </w:p>
        </w:tc>
        <w:tc>
          <w:tcPr>
            <w:tcW w:w="930"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7.03E+14</w:t>
            </w:r>
          </w:p>
        </w:tc>
        <w:tc>
          <w:tcPr>
            <w:tcW w:w="2005"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0919D6" w:rsidRPr="005654CD" w:rsidTr="000919D6">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El Molino</w:t>
            </w:r>
          </w:p>
        </w:tc>
        <w:tc>
          <w:tcPr>
            <w:tcW w:w="1143"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2.48E+14</w:t>
            </w:r>
          </w:p>
        </w:tc>
        <w:tc>
          <w:tcPr>
            <w:tcW w:w="930"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7.24E+16</w:t>
            </w:r>
          </w:p>
        </w:tc>
        <w:tc>
          <w:tcPr>
            <w:tcW w:w="2005"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0919D6" w:rsidRPr="005654CD" w:rsidTr="000919D6">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Juana</w:t>
            </w:r>
          </w:p>
        </w:tc>
        <w:tc>
          <w:tcPr>
            <w:tcW w:w="1143"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1.61E+14</w:t>
            </w:r>
          </w:p>
        </w:tc>
        <w:tc>
          <w:tcPr>
            <w:tcW w:w="930"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1.86E+17</w:t>
            </w:r>
          </w:p>
        </w:tc>
        <w:tc>
          <w:tcPr>
            <w:tcW w:w="2005"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0919D6" w:rsidRPr="005654CD" w:rsidTr="000919D6">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Roquinte</w:t>
            </w:r>
          </w:p>
        </w:tc>
        <w:tc>
          <w:tcPr>
            <w:tcW w:w="1143"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2.03E+13</w:t>
            </w:r>
          </w:p>
        </w:tc>
        <w:tc>
          <w:tcPr>
            <w:tcW w:w="930"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2.66E+14</w:t>
            </w:r>
          </w:p>
        </w:tc>
        <w:tc>
          <w:tcPr>
            <w:tcW w:w="2005" w:type="pct"/>
            <w:tcBorders>
              <w:top w:val="nil"/>
              <w:left w:val="nil"/>
              <w:bottom w:val="single" w:sz="4" w:space="0" w:color="auto"/>
              <w:right w:val="single" w:sz="4" w:space="0" w:color="auto"/>
            </w:tcBorders>
            <w:shd w:val="clear" w:color="auto" w:fill="auto"/>
            <w:noWrap/>
            <w:vAlign w:val="center"/>
            <w:hideMark/>
          </w:tcPr>
          <w:p w:rsidR="000919D6" w:rsidRPr="005654CD" w:rsidRDefault="000919D6" w:rsidP="000919D6">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bl>
    <w:p w:rsidR="000919D6" w:rsidRPr="005654CD" w:rsidRDefault="000919D6" w:rsidP="00BA01BE">
      <w:pPr>
        <w:pStyle w:val="Ttulo3"/>
        <w:rPr>
          <w:rFonts w:asciiTheme="minorHAnsi" w:hAnsiTheme="minorHAnsi"/>
        </w:rPr>
      </w:pPr>
      <w:bookmarkStart w:id="38" w:name="_Toc523233979"/>
      <w:r w:rsidRPr="005654CD">
        <w:rPr>
          <w:rFonts w:asciiTheme="minorHAnsi" w:hAnsiTheme="minorHAnsi"/>
        </w:rPr>
        <w:lastRenderedPageBreak/>
        <w:t>Parámetros generales</w:t>
      </w:r>
      <w:bookmarkEnd w:id="38"/>
    </w:p>
    <w:tbl>
      <w:tblPr>
        <w:tblW w:w="5000" w:type="pct"/>
        <w:tblCellMar>
          <w:left w:w="70" w:type="dxa"/>
          <w:right w:w="70" w:type="dxa"/>
        </w:tblCellMar>
        <w:tblLook w:val="04A0" w:firstRow="1" w:lastRow="0" w:firstColumn="1" w:lastColumn="0" w:noHBand="0" w:noVBand="1"/>
      </w:tblPr>
      <w:tblGrid>
        <w:gridCol w:w="1998"/>
        <w:gridCol w:w="1683"/>
        <w:gridCol w:w="1584"/>
        <w:gridCol w:w="964"/>
        <w:gridCol w:w="964"/>
        <w:gridCol w:w="965"/>
        <w:gridCol w:w="965"/>
      </w:tblGrid>
      <w:tr w:rsidR="005928A1" w:rsidRPr="005654CD" w:rsidTr="005928A1">
        <w:trPr>
          <w:trHeight w:val="300"/>
        </w:trPr>
        <w:tc>
          <w:tcPr>
            <w:tcW w:w="1115" w:type="pct"/>
            <w:tcBorders>
              <w:top w:val="nil"/>
              <w:left w:val="nil"/>
              <w:bottom w:val="nil"/>
              <w:right w:val="nil"/>
            </w:tcBorders>
            <w:shd w:val="clear" w:color="000000" w:fill="52658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Rio</w:t>
            </w:r>
          </w:p>
        </w:tc>
        <w:tc>
          <w:tcPr>
            <w:tcW w:w="87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Oxígeno disuelto</w:t>
            </w:r>
          </w:p>
        </w:tc>
        <w:tc>
          <w:tcPr>
            <w:tcW w:w="814"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Aceites y grasas</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Turbidez</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SST</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DQO</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pH</w:t>
            </w:r>
          </w:p>
        </w:tc>
      </w:tr>
      <w:tr w:rsidR="005928A1" w:rsidRPr="005654CD" w:rsidTr="005928A1">
        <w:trPr>
          <w:trHeight w:val="300"/>
        </w:trPr>
        <w:tc>
          <w:tcPr>
            <w:tcW w:w="1115" w:type="pct"/>
            <w:tcBorders>
              <w:top w:val="single" w:sz="4" w:space="0" w:color="auto"/>
              <w:left w:val="single" w:sz="4" w:space="0" w:color="auto"/>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Unidades</w:t>
            </w:r>
          </w:p>
        </w:tc>
        <w:tc>
          <w:tcPr>
            <w:tcW w:w="87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 L</w:t>
            </w:r>
          </w:p>
        </w:tc>
        <w:tc>
          <w:tcPr>
            <w:tcW w:w="814"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NTU</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U pH</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Diente de oro</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5.56</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14.585</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9.19</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8.5</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9.50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7.06</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El Molino</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5.05</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4.33</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11.10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11.0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20.00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7.22</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Juana</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2.60</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4.83</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20.45</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21.5</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36.00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7.30</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Roquinte</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5.08</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8.085</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4.57</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8.00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7.13</w:t>
            </w:r>
          </w:p>
        </w:tc>
      </w:tr>
    </w:tbl>
    <w:p w:rsidR="005928A1" w:rsidRPr="005654CD" w:rsidRDefault="005928A1" w:rsidP="004F179F">
      <w:pPr>
        <w:rPr>
          <w:rFonts w:asciiTheme="minorHAnsi" w:hAnsiTheme="minorHAnsi"/>
        </w:rPr>
      </w:pPr>
    </w:p>
    <w:p w:rsidR="004F179F" w:rsidRPr="005654CD" w:rsidRDefault="004F179F" w:rsidP="004F179F">
      <w:pPr>
        <w:pStyle w:val="Ttulo2"/>
        <w:rPr>
          <w:rFonts w:asciiTheme="minorHAnsi" w:hAnsiTheme="minorHAnsi"/>
        </w:rPr>
      </w:pPr>
      <w:bookmarkStart w:id="39" w:name="_Toc523233980"/>
      <w:r w:rsidRPr="005654CD">
        <w:rPr>
          <w:rFonts w:asciiTheme="minorHAnsi" w:hAnsiTheme="minorHAnsi"/>
        </w:rPr>
        <w:t>Región hidrográfica H: Grande de San Miguel</w:t>
      </w:r>
      <w:bookmarkEnd w:id="39"/>
    </w:p>
    <w:p w:rsidR="000919D6" w:rsidRPr="005654CD" w:rsidRDefault="000919D6" w:rsidP="00BA01BE">
      <w:pPr>
        <w:pStyle w:val="Ttulo3"/>
        <w:rPr>
          <w:rFonts w:asciiTheme="minorHAnsi" w:hAnsiTheme="minorHAnsi"/>
        </w:rPr>
      </w:pPr>
      <w:bookmarkStart w:id="40" w:name="_Toc523233981"/>
      <w:r w:rsidRPr="005654CD">
        <w:rPr>
          <w:rFonts w:asciiTheme="minorHAnsi" w:hAnsiTheme="minorHAnsi"/>
        </w:rPr>
        <w:t>Contaminante</w:t>
      </w:r>
      <w:r w:rsidRPr="005654CD">
        <w:rPr>
          <w:rFonts w:asciiTheme="minorHAnsi" w:hAnsiTheme="minorHAnsi"/>
          <w:b/>
        </w:rPr>
        <w:t>: DBO</w:t>
      </w:r>
      <w:r w:rsidRPr="005654CD">
        <w:rPr>
          <w:rFonts w:asciiTheme="minorHAnsi" w:hAnsiTheme="minorHAnsi"/>
          <w:b/>
          <w:vertAlign w:val="subscript"/>
        </w:rPr>
        <w:t>5</w:t>
      </w:r>
      <w:bookmarkEnd w:id="40"/>
    </w:p>
    <w:tbl>
      <w:tblPr>
        <w:tblW w:w="5133" w:type="pct"/>
        <w:tblLayout w:type="fixed"/>
        <w:tblCellMar>
          <w:left w:w="70" w:type="dxa"/>
          <w:right w:w="70" w:type="dxa"/>
        </w:tblCellMar>
        <w:tblLook w:val="04A0" w:firstRow="1" w:lastRow="0" w:firstColumn="1" w:lastColumn="0" w:noHBand="0" w:noVBand="1"/>
      </w:tblPr>
      <w:tblGrid>
        <w:gridCol w:w="2167"/>
        <w:gridCol w:w="2316"/>
        <w:gridCol w:w="1396"/>
        <w:gridCol w:w="3476"/>
      </w:tblGrid>
      <w:tr w:rsidR="004F179F" w:rsidRPr="005654CD" w:rsidTr="004F179F">
        <w:trPr>
          <w:trHeight w:val="345"/>
        </w:trPr>
        <w:tc>
          <w:tcPr>
            <w:tcW w:w="1158" w:type="pct"/>
            <w:tcBorders>
              <w:top w:val="single" w:sz="4" w:space="0" w:color="auto"/>
              <w:left w:val="single" w:sz="4" w:space="0" w:color="auto"/>
              <w:bottom w:val="single" w:sz="4" w:space="0" w:color="auto"/>
              <w:right w:val="single" w:sz="4" w:space="0" w:color="auto"/>
            </w:tcBorders>
            <w:shd w:val="clear" w:color="000000" w:fill="866E40"/>
            <w:noWrap/>
            <w:vAlign w:val="center"/>
            <w:hideMark/>
          </w:tcPr>
          <w:p w:rsidR="004F179F" w:rsidRPr="005654CD" w:rsidRDefault="004F179F" w:rsidP="004F179F">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Rio</w:t>
            </w:r>
          </w:p>
        </w:tc>
        <w:tc>
          <w:tcPr>
            <w:tcW w:w="1238" w:type="pct"/>
            <w:tcBorders>
              <w:top w:val="single" w:sz="4" w:space="0" w:color="auto"/>
              <w:left w:val="nil"/>
              <w:bottom w:val="single" w:sz="4" w:space="0" w:color="auto"/>
              <w:right w:val="single" w:sz="4" w:space="0" w:color="auto"/>
            </w:tcBorders>
            <w:shd w:val="clear" w:color="000000" w:fill="A5A86C"/>
            <w:noWrap/>
            <w:vAlign w:val="center"/>
            <w:hideMark/>
          </w:tcPr>
          <w:p w:rsidR="004F179F" w:rsidRPr="005654CD" w:rsidRDefault="004F179F" w:rsidP="004F179F">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Promedio DBO</w:t>
            </w:r>
            <w:r w:rsidRPr="005654CD">
              <w:rPr>
                <w:rFonts w:asciiTheme="minorHAnsi" w:eastAsia="Times New Roman" w:hAnsiTheme="minorHAnsi" w:cs="Calibri"/>
                <w:b/>
                <w:bCs/>
                <w:color w:val="FFFFFF"/>
                <w:sz w:val="18"/>
                <w:szCs w:val="18"/>
                <w:lang w:val="es-SV" w:eastAsia="es-SV"/>
              </w:rPr>
              <w:t xml:space="preserve">5 </w:t>
            </w:r>
            <w:r w:rsidRPr="005654CD">
              <w:rPr>
                <w:rFonts w:asciiTheme="minorHAnsi" w:eastAsia="Times New Roman" w:hAnsiTheme="minorHAnsi" w:cs="Calibri"/>
                <w:b/>
                <w:bCs/>
                <w:color w:val="FFFFFF"/>
                <w:szCs w:val="22"/>
                <w:lang w:val="es-SV" w:eastAsia="es-SV"/>
              </w:rPr>
              <w:t>(kg/día)</w:t>
            </w:r>
          </w:p>
        </w:tc>
        <w:tc>
          <w:tcPr>
            <w:tcW w:w="746" w:type="pct"/>
            <w:tcBorders>
              <w:top w:val="single" w:sz="4" w:space="0" w:color="auto"/>
              <w:left w:val="nil"/>
              <w:bottom w:val="single" w:sz="4" w:space="0" w:color="auto"/>
              <w:right w:val="single" w:sz="4" w:space="0" w:color="auto"/>
            </w:tcBorders>
            <w:shd w:val="clear" w:color="000000" w:fill="99CC33"/>
            <w:noWrap/>
            <w:vAlign w:val="center"/>
            <w:hideMark/>
          </w:tcPr>
          <w:p w:rsidR="004F179F" w:rsidRPr="005654CD" w:rsidRDefault="004F179F" w:rsidP="004F179F">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DBO</w:t>
            </w:r>
            <w:r w:rsidRPr="005654CD">
              <w:rPr>
                <w:rFonts w:asciiTheme="minorHAnsi" w:eastAsia="Times New Roman" w:hAnsiTheme="minorHAnsi" w:cs="Calibri"/>
                <w:b/>
                <w:bCs/>
                <w:color w:val="FFFFFF"/>
                <w:sz w:val="18"/>
                <w:szCs w:val="18"/>
                <w:lang w:val="es-SV" w:eastAsia="es-SV"/>
              </w:rPr>
              <w:t>5</w:t>
            </w:r>
            <w:r w:rsidRPr="005654CD">
              <w:rPr>
                <w:rFonts w:asciiTheme="minorHAnsi" w:eastAsia="Times New Roman" w:hAnsiTheme="minorHAnsi" w:cs="Calibri"/>
                <w:b/>
                <w:bCs/>
                <w:color w:val="FFFFFF"/>
                <w:szCs w:val="22"/>
                <w:lang w:val="es-SV" w:eastAsia="es-SV"/>
              </w:rPr>
              <w:t xml:space="preserve"> (kg/día)</w:t>
            </w:r>
          </w:p>
        </w:tc>
        <w:tc>
          <w:tcPr>
            <w:tcW w:w="1858" w:type="pct"/>
            <w:tcBorders>
              <w:top w:val="single" w:sz="4" w:space="0" w:color="auto"/>
              <w:left w:val="nil"/>
              <w:bottom w:val="single" w:sz="4" w:space="0" w:color="auto"/>
              <w:right w:val="single" w:sz="4" w:space="0" w:color="auto"/>
            </w:tcBorders>
            <w:shd w:val="clear" w:color="000000" w:fill="29C5F4"/>
            <w:noWrap/>
            <w:vAlign w:val="center"/>
            <w:hideMark/>
          </w:tcPr>
          <w:p w:rsidR="004F179F" w:rsidRPr="005654CD" w:rsidRDefault="004F179F" w:rsidP="004F179F">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Conclusión</w:t>
            </w:r>
          </w:p>
        </w:tc>
      </w:tr>
      <w:tr w:rsidR="004F179F" w:rsidRPr="005654CD" w:rsidTr="004F179F">
        <w:trPr>
          <w:trHeight w:val="345"/>
        </w:trPr>
        <w:tc>
          <w:tcPr>
            <w:tcW w:w="1158" w:type="pct"/>
            <w:tcBorders>
              <w:top w:val="nil"/>
              <w:left w:val="single" w:sz="4" w:space="0" w:color="auto"/>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Grande de San Miguel</w:t>
            </w:r>
          </w:p>
        </w:tc>
        <w:tc>
          <w:tcPr>
            <w:tcW w:w="1238" w:type="pct"/>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2076</w:t>
            </w:r>
          </w:p>
        </w:tc>
        <w:tc>
          <w:tcPr>
            <w:tcW w:w="746" w:type="pct"/>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2204</w:t>
            </w:r>
          </w:p>
        </w:tc>
        <w:tc>
          <w:tcPr>
            <w:tcW w:w="1858" w:type="pct"/>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4F179F" w:rsidRPr="005654CD" w:rsidTr="004F179F">
        <w:trPr>
          <w:trHeight w:val="345"/>
        </w:trPr>
        <w:tc>
          <w:tcPr>
            <w:tcW w:w="1158" w:type="pct"/>
            <w:tcBorders>
              <w:top w:val="nil"/>
              <w:left w:val="single" w:sz="4" w:space="0" w:color="auto"/>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Las Cañas de San Miguel</w:t>
            </w:r>
          </w:p>
        </w:tc>
        <w:tc>
          <w:tcPr>
            <w:tcW w:w="1238" w:type="pct"/>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669</w:t>
            </w:r>
          </w:p>
        </w:tc>
        <w:tc>
          <w:tcPr>
            <w:tcW w:w="746" w:type="pct"/>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743</w:t>
            </w:r>
          </w:p>
        </w:tc>
        <w:tc>
          <w:tcPr>
            <w:tcW w:w="1858" w:type="pct"/>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4F179F" w:rsidRPr="005654CD" w:rsidTr="004F179F">
        <w:trPr>
          <w:trHeight w:val="345"/>
        </w:trPr>
        <w:tc>
          <w:tcPr>
            <w:tcW w:w="1158" w:type="pct"/>
            <w:tcBorders>
              <w:top w:val="nil"/>
              <w:left w:val="single" w:sz="4" w:space="0" w:color="auto"/>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Villerías</w:t>
            </w:r>
          </w:p>
        </w:tc>
        <w:tc>
          <w:tcPr>
            <w:tcW w:w="1238" w:type="pct"/>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589</w:t>
            </w:r>
          </w:p>
        </w:tc>
        <w:tc>
          <w:tcPr>
            <w:tcW w:w="746" w:type="pct"/>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749</w:t>
            </w:r>
          </w:p>
        </w:tc>
        <w:tc>
          <w:tcPr>
            <w:tcW w:w="1858" w:type="pct"/>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bl>
    <w:p w:rsidR="000919D6" w:rsidRPr="005654CD" w:rsidRDefault="000919D6" w:rsidP="00BA01BE">
      <w:pPr>
        <w:pStyle w:val="Ttulo3"/>
        <w:rPr>
          <w:rFonts w:asciiTheme="minorHAnsi" w:hAnsiTheme="minorHAnsi"/>
          <w:lang w:val="es-SV"/>
        </w:rPr>
      </w:pPr>
      <w:bookmarkStart w:id="41" w:name="_Toc523233982"/>
      <w:r w:rsidRPr="005654CD">
        <w:rPr>
          <w:rFonts w:asciiTheme="minorHAnsi" w:hAnsiTheme="minorHAnsi"/>
          <w:lang w:val="es-SV"/>
        </w:rPr>
        <w:t>Contaminante: Coliformes Fecales</w:t>
      </w:r>
      <w:bookmarkEnd w:id="41"/>
    </w:p>
    <w:tbl>
      <w:tblPr>
        <w:tblW w:w="5000" w:type="pct"/>
        <w:tblCellMar>
          <w:left w:w="70" w:type="dxa"/>
          <w:right w:w="70" w:type="dxa"/>
        </w:tblCellMar>
        <w:tblLook w:val="04A0" w:firstRow="1" w:lastRow="0" w:firstColumn="1" w:lastColumn="0" w:noHBand="0" w:noVBand="1"/>
      </w:tblPr>
      <w:tblGrid>
        <w:gridCol w:w="2318"/>
        <w:gridCol w:w="1725"/>
        <w:gridCol w:w="1338"/>
        <w:gridCol w:w="3732"/>
      </w:tblGrid>
      <w:tr w:rsidR="00CD54D1" w:rsidRPr="005654CD" w:rsidTr="00CD54D1">
        <w:trPr>
          <w:trHeight w:val="690"/>
        </w:trPr>
        <w:tc>
          <w:tcPr>
            <w:tcW w:w="922" w:type="pct"/>
            <w:tcBorders>
              <w:top w:val="single" w:sz="4" w:space="0" w:color="auto"/>
              <w:left w:val="single" w:sz="4" w:space="0" w:color="auto"/>
              <w:bottom w:val="single" w:sz="4" w:space="0" w:color="auto"/>
              <w:right w:val="single" w:sz="4" w:space="0" w:color="auto"/>
            </w:tcBorders>
            <w:shd w:val="clear" w:color="000000" w:fill="866E40"/>
            <w:noWrap/>
            <w:vAlign w:val="center"/>
            <w:hideMark/>
          </w:tcPr>
          <w:p w:rsidR="00CD54D1" w:rsidRPr="005654CD" w:rsidRDefault="00CD54D1" w:rsidP="00CD54D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Rio</w:t>
            </w:r>
          </w:p>
        </w:tc>
        <w:tc>
          <w:tcPr>
            <w:tcW w:w="1143" w:type="pct"/>
            <w:tcBorders>
              <w:top w:val="single" w:sz="4" w:space="0" w:color="auto"/>
              <w:left w:val="nil"/>
              <w:bottom w:val="single" w:sz="4" w:space="0" w:color="auto"/>
              <w:right w:val="single" w:sz="4" w:space="0" w:color="auto"/>
            </w:tcBorders>
            <w:shd w:val="clear" w:color="000000" w:fill="A5A86C"/>
            <w:vAlign w:val="center"/>
            <w:hideMark/>
          </w:tcPr>
          <w:p w:rsidR="00CD54D1" w:rsidRPr="005654CD" w:rsidRDefault="00CD54D1" w:rsidP="00CD54D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Carga guía Coliformes fecales</w:t>
            </w:r>
            <w:r w:rsidRPr="005654CD">
              <w:rPr>
                <w:rFonts w:asciiTheme="minorHAnsi" w:eastAsia="Times New Roman" w:hAnsiTheme="minorHAnsi" w:cs="Times New Roman"/>
                <w:b/>
                <w:bCs/>
                <w:color w:val="FFFFFF"/>
                <w:sz w:val="18"/>
                <w:szCs w:val="18"/>
                <w:lang w:val="es-SV" w:eastAsia="es-SV"/>
              </w:rPr>
              <w:t xml:space="preserve"> </w:t>
            </w:r>
            <w:r w:rsidRPr="005654CD">
              <w:rPr>
                <w:rFonts w:asciiTheme="minorHAnsi" w:eastAsia="Times New Roman" w:hAnsiTheme="minorHAnsi" w:cs="Times New Roman"/>
                <w:b/>
                <w:bCs/>
                <w:color w:val="FFFFFF"/>
                <w:szCs w:val="22"/>
                <w:lang w:val="es-SV" w:eastAsia="es-SV"/>
              </w:rPr>
              <w:t>(NMP/día)</w:t>
            </w:r>
          </w:p>
        </w:tc>
        <w:tc>
          <w:tcPr>
            <w:tcW w:w="930" w:type="pct"/>
            <w:tcBorders>
              <w:top w:val="single" w:sz="4" w:space="0" w:color="auto"/>
              <w:left w:val="nil"/>
              <w:bottom w:val="single" w:sz="4" w:space="0" w:color="auto"/>
              <w:right w:val="single" w:sz="4" w:space="0" w:color="auto"/>
            </w:tcBorders>
            <w:shd w:val="clear" w:color="000000" w:fill="99CC33"/>
            <w:vAlign w:val="center"/>
            <w:hideMark/>
          </w:tcPr>
          <w:p w:rsidR="00CD54D1" w:rsidRPr="005654CD" w:rsidRDefault="00CD54D1" w:rsidP="00CD54D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Carga real Coliformes Fecales (NMP/día)</w:t>
            </w:r>
          </w:p>
        </w:tc>
        <w:tc>
          <w:tcPr>
            <w:tcW w:w="2005" w:type="pct"/>
            <w:tcBorders>
              <w:top w:val="single" w:sz="4" w:space="0" w:color="auto"/>
              <w:left w:val="nil"/>
              <w:bottom w:val="single" w:sz="4" w:space="0" w:color="auto"/>
              <w:right w:val="single" w:sz="4" w:space="0" w:color="auto"/>
            </w:tcBorders>
            <w:shd w:val="clear" w:color="000000" w:fill="29C5F4"/>
            <w:noWrap/>
            <w:vAlign w:val="center"/>
            <w:hideMark/>
          </w:tcPr>
          <w:p w:rsidR="00CD54D1" w:rsidRPr="005654CD" w:rsidRDefault="00CD54D1" w:rsidP="00CD54D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Conclusión</w:t>
            </w:r>
          </w:p>
        </w:tc>
      </w:tr>
      <w:tr w:rsidR="00CD54D1" w:rsidRPr="005654CD" w:rsidTr="00CD54D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Grande de San Miguel</w:t>
            </w:r>
          </w:p>
        </w:tc>
        <w:tc>
          <w:tcPr>
            <w:tcW w:w="1143" w:type="pct"/>
            <w:tcBorders>
              <w:top w:val="nil"/>
              <w:left w:val="nil"/>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2.20E+15</w:t>
            </w:r>
          </w:p>
        </w:tc>
        <w:tc>
          <w:tcPr>
            <w:tcW w:w="930" w:type="pct"/>
            <w:tcBorders>
              <w:top w:val="nil"/>
              <w:left w:val="nil"/>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2.60E+16</w:t>
            </w:r>
          </w:p>
        </w:tc>
        <w:tc>
          <w:tcPr>
            <w:tcW w:w="2005" w:type="pct"/>
            <w:tcBorders>
              <w:top w:val="nil"/>
              <w:left w:val="nil"/>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CD54D1" w:rsidRPr="005654CD" w:rsidTr="00CD54D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Las Cañas de San Miguel</w:t>
            </w:r>
          </w:p>
        </w:tc>
        <w:tc>
          <w:tcPr>
            <w:tcW w:w="1143" w:type="pct"/>
            <w:tcBorders>
              <w:top w:val="nil"/>
              <w:left w:val="nil"/>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7.43E+14</w:t>
            </w:r>
          </w:p>
        </w:tc>
        <w:tc>
          <w:tcPr>
            <w:tcW w:w="930" w:type="pct"/>
            <w:tcBorders>
              <w:top w:val="nil"/>
              <w:left w:val="nil"/>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1.85E+16</w:t>
            </w:r>
          </w:p>
        </w:tc>
        <w:tc>
          <w:tcPr>
            <w:tcW w:w="2005" w:type="pct"/>
            <w:tcBorders>
              <w:top w:val="nil"/>
              <w:left w:val="nil"/>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CD54D1" w:rsidRPr="005654CD" w:rsidTr="00CD54D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Villerías</w:t>
            </w:r>
          </w:p>
        </w:tc>
        <w:tc>
          <w:tcPr>
            <w:tcW w:w="1143" w:type="pct"/>
            <w:tcBorders>
              <w:top w:val="nil"/>
              <w:left w:val="nil"/>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7.49E+14</w:t>
            </w:r>
          </w:p>
        </w:tc>
        <w:tc>
          <w:tcPr>
            <w:tcW w:w="930" w:type="pct"/>
            <w:tcBorders>
              <w:top w:val="nil"/>
              <w:left w:val="nil"/>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1.17E+16</w:t>
            </w:r>
          </w:p>
        </w:tc>
        <w:tc>
          <w:tcPr>
            <w:tcW w:w="2005" w:type="pct"/>
            <w:tcBorders>
              <w:top w:val="nil"/>
              <w:left w:val="nil"/>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bl>
    <w:p w:rsidR="000919D6" w:rsidRPr="005654CD" w:rsidRDefault="000919D6" w:rsidP="00BA01BE">
      <w:pPr>
        <w:pStyle w:val="Ttulo3"/>
        <w:rPr>
          <w:rFonts w:asciiTheme="minorHAnsi" w:hAnsiTheme="minorHAnsi"/>
          <w:lang w:val="es-SV"/>
        </w:rPr>
      </w:pPr>
      <w:bookmarkStart w:id="42" w:name="_Toc523233983"/>
      <w:r w:rsidRPr="005654CD">
        <w:rPr>
          <w:rFonts w:asciiTheme="minorHAnsi" w:hAnsiTheme="minorHAnsi"/>
          <w:lang w:val="es-SV"/>
        </w:rPr>
        <w:t>Parámetros generales</w:t>
      </w:r>
      <w:bookmarkEnd w:id="42"/>
    </w:p>
    <w:tbl>
      <w:tblPr>
        <w:tblW w:w="5000" w:type="pct"/>
        <w:tblCellMar>
          <w:left w:w="70" w:type="dxa"/>
          <w:right w:w="70" w:type="dxa"/>
        </w:tblCellMar>
        <w:tblLook w:val="04A0" w:firstRow="1" w:lastRow="0" w:firstColumn="1" w:lastColumn="0" w:noHBand="0" w:noVBand="1"/>
      </w:tblPr>
      <w:tblGrid>
        <w:gridCol w:w="2318"/>
        <w:gridCol w:w="1683"/>
        <w:gridCol w:w="1584"/>
        <w:gridCol w:w="934"/>
        <w:gridCol w:w="834"/>
        <w:gridCol w:w="885"/>
        <w:gridCol w:w="885"/>
      </w:tblGrid>
      <w:tr w:rsidR="005928A1" w:rsidRPr="005654CD" w:rsidTr="00F81B3B">
        <w:trPr>
          <w:trHeight w:val="300"/>
          <w:tblHeader/>
        </w:trPr>
        <w:tc>
          <w:tcPr>
            <w:tcW w:w="1115" w:type="pct"/>
            <w:tcBorders>
              <w:top w:val="nil"/>
              <w:left w:val="nil"/>
              <w:bottom w:val="nil"/>
              <w:right w:val="nil"/>
            </w:tcBorders>
            <w:shd w:val="clear" w:color="000000" w:fill="52658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Rio</w:t>
            </w:r>
          </w:p>
        </w:tc>
        <w:tc>
          <w:tcPr>
            <w:tcW w:w="87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Oxígeno disuelto</w:t>
            </w:r>
          </w:p>
        </w:tc>
        <w:tc>
          <w:tcPr>
            <w:tcW w:w="814"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Aceites y grasas</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Turbidez</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SST</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DQO</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pH</w:t>
            </w:r>
          </w:p>
        </w:tc>
      </w:tr>
      <w:tr w:rsidR="005928A1" w:rsidRPr="005654CD" w:rsidTr="005928A1">
        <w:trPr>
          <w:trHeight w:val="300"/>
        </w:trPr>
        <w:tc>
          <w:tcPr>
            <w:tcW w:w="1115" w:type="pct"/>
            <w:tcBorders>
              <w:top w:val="single" w:sz="4" w:space="0" w:color="auto"/>
              <w:left w:val="single" w:sz="4" w:space="0" w:color="auto"/>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Unidades</w:t>
            </w:r>
          </w:p>
        </w:tc>
        <w:tc>
          <w:tcPr>
            <w:tcW w:w="87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 L</w:t>
            </w:r>
          </w:p>
        </w:tc>
        <w:tc>
          <w:tcPr>
            <w:tcW w:w="814"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NTU</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U pH</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Grande de San Miguel</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3.91</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6.67</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22.50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14.8</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20.75</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7.51</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Las Cañas de San Miguel</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5.69</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7.5</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60.00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26.0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44.00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7.18</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Villerías</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6.25</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58.00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43.0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29.67</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7.73</w:t>
            </w:r>
          </w:p>
        </w:tc>
      </w:tr>
    </w:tbl>
    <w:p w:rsidR="005928A1" w:rsidRPr="005654CD" w:rsidRDefault="005928A1" w:rsidP="005928A1">
      <w:pPr>
        <w:rPr>
          <w:rFonts w:asciiTheme="minorHAnsi" w:hAnsiTheme="minorHAnsi"/>
          <w:lang w:val="es-SV"/>
        </w:rPr>
      </w:pPr>
    </w:p>
    <w:p w:rsidR="000919D6" w:rsidRPr="005654CD" w:rsidRDefault="004F179F" w:rsidP="005928A1">
      <w:pPr>
        <w:pStyle w:val="Ttulo2"/>
        <w:rPr>
          <w:rFonts w:asciiTheme="minorHAnsi" w:hAnsiTheme="minorHAnsi"/>
        </w:rPr>
      </w:pPr>
      <w:bookmarkStart w:id="43" w:name="_Toc523233984"/>
      <w:r w:rsidRPr="005654CD">
        <w:rPr>
          <w:rFonts w:asciiTheme="minorHAnsi" w:hAnsiTheme="minorHAnsi"/>
        </w:rPr>
        <w:t>Región hidrográfica I: Sirama</w:t>
      </w:r>
      <w:bookmarkEnd w:id="43"/>
    </w:p>
    <w:p w:rsidR="000919D6" w:rsidRPr="005654CD" w:rsidRDefault="000919D6" w:rsidP="00BA01BE">
      <w:pPr>
        <w:pStyle w:val="Ttulo3"/>
        <w:rPr>
          <w:rFonts w:asciiTheme="minorHAnsi" w:hAnsiTheme="minorHAnsi"/>
        </w:rPr>
      </w:pPr>
      <w:bookmarkStart w:id="44" w:name="_Toc523233985"/>
      <w:r w:rsidRPr="005654CD">
        <w:rPr>
          <w:rFonts w:asciiTheme="minorHAnsi" w:hAnsiTheme="minorHAnsi"/>
        </w:rPr>
        <w:t xml:space="preserve">Contaminante: </w:t>
      </w:r>
      <w:r w:rsidRPr="005654CD">
        <w:rPr>
          <w:rFonts w:asciiTheme="minorHAnsi" w:hAnsiTheme="minorHAnsi"/>
          <w:b/>
        </w:rPr>
        <w:t>DBO</w:t>
      </w:r>
      <w:r w:rsidRPr="005654CD">
        <w:rPr>
          <w:rFonts w:asciiTheme="minorHAnsi" w:hAnsiTheme="minorHAnsi"/>
          <w:b/>
          <w:vertAlign w:val="subscript"/>
        </w:rPr>
        <w:t>5</w:t>
      </w:r>
      <w:bookmarkEnd w:id="44"/>
    </w:p>
    <w:tbl>
      <w:tblPr>
        <w:tblW w:w="5042" w:type="pct"/>
        <w:tblCellMar>
          <w:left w:w="70" w:type="dxa"/>
          <w:right w:w="70" w:type="dxa"/>
        </w:tblCellMar>
        <w:tblLook w:val="04A0" w:firstRow="1" w:lastRow="0" w:firstColumn="1" w:lastColumn="0" w:noHBand="0" w:noVBand="1"/>
      </w:tblPr>
      <w:tblGrid>
        <w:gridCol w:w="755"/>
        <w:gridCol w:w="2716"/>
        <w:gridCol w:w="1626"/>
        <w:gridCol w:w="4093"/>
      </w:tblGrid>
      <w:tr w:rsidR="004F179F" w:rsidRPr="005654CD" w:rsidTr="004F179F">
        <w:trPr>
          <w:trHeight w:val="345"/>
        </w:trPr>
        <w:tc>
          <w:tcPr>
            <w:tcW w:w="407" w:type="pct"/>
            <w:tcBorders>
              <w:top w:val="single" w:sz="4" w:space="0" w:color="auto"/>
              <w:left w:val="single" w:sz="4" w:space="0" w:color="auto"/>
              <w:bottom w:val="single" w:sz="4" w:space="0" w:color="auto"/>
              <w:right w:val="single" w:sz="4" w:space="0" w:color="auto"/>
            </w:tcBorders>
            <w:shd w:val="clear" w:color="000000" w:fill="866E40"/>
            <w:noWrap/>
            <w:vAlign w:val="center"/>
            <w:hideMark/>
          </w:tcPr>
          <w:p w:rsidR="004F179F" w:rsidRPr="005654CD" w:rsidRDefault="004F179F" w:rsidP="004F179F">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Rio</w:t>
            </w:r>
          </w:p>
        </w:tc>
        <w:tc>
          <w:tcPr>
            <w:tcW w:w="1479" w:type="pct"/>
            <w:tcBorders>
              <w:top w:val="single" w:sz="4" w:space="0" w:color="auto"/>
              <w:left w:val="nil"/>
              <w:bottom w:val="single" w:sz="4" w:space="0" w:color="auto"/>
              <w:right w:val="single" w:sz="4" w:space="0" w:color="auto"/>
            </w:tcBorders>
            <w:shd w:val="clear" w:color="000000" w:fill="A5A86C"/>
            <w:noWrap/>
            <w:vAlign w:val="center"/>
            <w:hideMark/>
          </w:tcPr>
          <w:p w:rsidR="004F179F" w:rsidRPr="005654CD" w:rsidRDefault="004F179F" w:rsidP="004F179F">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Promedio DBO</w:t>
            </w:r>
            <w:r w:rsidRPr="005654CD">
              <w:rPr>
                <w:rFonts w:asciiTheme="minorHAnsi" w:eastAsia="Times New Roman" w:hAnsiTheme="minorHAnsi" w:cs="Calibri"/>
                <w:b/>
                <w:bCs/>
                <w:color w:val="FFFFFF"/>
                <w:sz w:val="18"/>
                <w:szCs w:val="18"/>
                <w:lang w:val="es-SV" w:eastAsia="es-SV"/>
              </w:rPr>
              <w:t xml:space="preserve">5 </w:t>
            </w:r>
            <w:r w:rsidRPr="005654CD">
              <w:rPr>
                <w:rFonts w:asciiTheme="minorHAnsi" w:eastAsia="Times New Roman" w:hAnsiTheme="minorHAnsi" w:cs="Calibri"/>
                <w:b/>
                <w:bCs/>
                <w:color w:val="FFFFFF"/>
                <w:szCs w:val="22"/>
                <w:lang w:val="es-SV" w:eastAsia="es-SV"/>
              </w:rPr>
              <w:t>(kg/día)</w:t>
            </w:r>
          </w:p>
        </w:tc>
        <w:tc>
          <w:tcPr>
            <w:tcW w:w="886" w:type="pct"/>
            <w:tcBorders>
              <w:top w:val="single" w:sz="4" w:space="0" w:color="auto"/>
              <w:left w:val="nil"/>
              <w:bottom w:val="single" w:sz="4" w:space="0" w:color="auto"/>
              <w:right w:val="single" w:sz="4" w:space="0" w:color="auto"/>
            </w:tcBorders>
            <w:shd w:val="clear" w:color="000000" w:fill="99CC33"/>
            <w:noWrap/>
            <w:vAlign w:val="center"/>
            <w:hideMark/>
          </w:tcPr>
          <w:p w:rsidR="004F179F" w:rsidRPr="005654CD" w:rsidRDefault="004F179F" w:rsidP="004F179F">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DBO</w:t>
            </w:r>
            <w:r w:rsidRPr="005654CD">
              <w:rPr>
                <w:rFonts w:asciiTheme="minorHAnsi" w:eastAsia="Times New Roman" w:hAnsiTheme="minorHAnsi" w:cs="Calibri"/>
                <w:b/>
                <w:bCs/>
                <w:color w:val="FFFFFF"/>
                <w:sz w:val="18"/>
                <w:szCs w:val="18"/>
                <w:lang w:val="es-SV" w:eastAsia="es-SV"/>
              </w:rPr>
              <w:t>5</w:t>
            </w:r>
            <w:r w:rsidRPr="005654CD">
              <w:rPr>
                <w:rFonts w:asciiTheme="minorHAnsi" w:eastAsia="Times New Roman" w:hAnsiTheme="minorHAnsi" w:cs="Calibri"/>
                <w:b/>
                <w:bCs/>
                <w:color w:val="FFFFFF"/>
                <w:szCs w:val="22"/>
                <w:lang w:val="es-SV" w:eastAsia="es-SV"/>
              </w:rPr>
              <w:t xml:space="preserve"> (kg/día)</w:t>
            </w:r>
          </w:p>
        </w:tc>
        <w:tc>
          <w:tcPr>
            <w:tcW w:w="2229" w:type="pct"/>
            <w:tcBorders>
              <w:top w:val="single" w:sz="4" w:space="0" w:color="auto"/>
              <w:left w:val="nil"/>
              <w:bottom w:val="single" w:sz="4" w:space="0" w:color="auto"/>
              <w:right w:val="single" w:sz="4" w:space="0" w:color="auto"/>
            </w:tcBorders>
            <w:shd w:val="clear" w:color="000000" w:fill="29C5F4"/>
            <w:noWrap/>
            <w:vAlign w:val="center"/>
            <w:hideMark/>
          </w:tcPr>
          <w:p w:rsidR="004F179F" w:rsidRPr="005654CD" w:rsidRDefault="004F179F" w:rsidP="004F179F">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Conclusión</w:t>
            </w:r>
          </w:p>
        </w:tc>
      </w:tr>
      <w:tr w:rsidR="004F179F" w:rsidRPr="005654CD" w:rsidTr="004F179F">
        <w:trPr>
          <w:trHeight w:val="345"/>
        </w:trPr>
        <w:tc>
          <w:tcPr>
            <w:tcW w:w="407" w:type="pct"/>
            <w:tcBorders>
              <w:top w:val="nil"/>
              <w:left w:val="single" w:sz="4" w:space="0" w:color="auto"/>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Sirama</w:t>
            </w:r>
          </w:p>
        </w:tc>
        <w:tc>
          <w:tcPr>
            <w:tcW w:w="1479" w:type="pct"/>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167</w:t>
            </w:r>
          </w:p>
        </w:tc>
        <w:tc>
          <w:tcPr>
            <w:tcW w:w="886" w:type="pct"/>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371</w:t>
            </w:r>
          </w:p>
        </w:tc>
        <w:tc>
          <w:tcPr>
            <w:tcW w:w="2229" w:type="pct"/>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bl>
    <w:p w:rsidR="000919D6" w:rsidRPr="005654CD" w:rsidRDefault="000919D6" w:rsidP="00BA01BE">
      <w:pPr>
        <w:pStyle w:val="Ttulo3"/>
        <w:rPr>
          <w:rFonts w:asciiTheme="minorHAnsi" w:hAnsiTheme="minorHAnsi"/>
          <w:lang w:val="es-SV"/>
        </w:rPr>
      </w:pPr>
      <w:bookmarkStart w:id="45" w:name="_Toc523233986"/>
      <w:r w:rsidRPr="005654CD">
        <w:rPr>
          <w:rFonts w:asciiTheme="minorHAnsi" w:hAnsiTheme="minorHAnsi"/>
          <w:lang w:val="es-SV"/>
        </w:rPr>
        <w:lastRenderedPageBreak/>
        <w:t>Contaminante: Coliformes Fecales</w:t>
      </w:r>
      <w:bookmarkEnd w:id="45"/>
    </w:p>
    <w:tbl>
      <w:tblPr>
        <w:tblW w:w="5000" w:type="pct"/>
        <w:tblCellMar>
          <w:left w:w="70" w:type="dxa"/>
          <w:right w:w="70" w:type="dxa"/>
        </w:tblCellMar>
        <w:tblLook w:val="04A0" w:firstRow="1" w:lastRow="0" w:firstColumn="1" w:lastColumn="0" w:noHBand="0" w:noVBand="1"/>
      </w:tblPr>
      <w:tblGrid>
        <w:gridCol w:w="1654"/>
        <w:gridCol w:w="2057"/>
        <w:gridCol w:w="1670"/>
        <w:gridCol w:w="3732"/>
      </w:tblGrid>
      <w:tr w:rsidR="00CD54D1" w:rsidRPr="005654CD" w:rsidTr="00CD54D1">
        <w:trPr>
          <w:trHeight w:val="690"/>
        </w:trPr>
        <w:tc>
          <w:tcPr>
            <w:tcW w:w="922" w:type="pct"/>
            <w:tcBorders>
              <w:top w:val="single" w:sz="4" w:space="0" w:color="auto"/>
              <w:left w:val="single" w:sz="4" w:space="0" w:color="auto"/>
              <w:bottom w:val="single" w:sz="4" w:space="0" w:color="auto"/>
              <w:right w:val="single" w:sz="4" w:space="0" w:color="auto"/>
            </w:tcBorders>
            <w:shd w:val="clear" w:color="000000" w:fill="866E40"/>
            <w:noWrap/>
            <w:vAlign w:val="center"/>
            <w:hideMark/>
          </w:tcPr>
          <w:p w:rsidR="00CD54D1" w:rsidRPr="005654CD" w:rsidRDefault="00CD54D1" w:rsidP="00CD54D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Rio</w:t>
            </w:r>
          </w:p>
        </w:tc>
        <w:tc>
          <w:tcPr>
            <w:tcW w:w="1143" w:type="pct"/>
            <w:tcBorders>
              <w:top w:val="single" w:sz="4" w:space="0" w:color="auto"/>
              <w:left w:val="nil"/>
              <w:bottom w:val="single" w:sz="4" w:space="0" w:color="auto"/>
              <w:right w:val="single" w:sz="4" w:space="0" w:color="auto"/>
            </w:tcBorders>
            <w:shd w:val="clear" w:color="000000" w:fill="A5A86C"/>
            <w:vAlign w:val="center"/>
            <w:hideMark/>
          </w:tcPr>
          <w:p w:rsidR="00CD54D1" w:rsidRPr="005654CD" w:rsidRDefault="00CD54D1" w:rsidP="00CD54D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Carga guía Coliformes fecales</w:t>
            </w:r>
            <w:r w:rsidRPr="005654CD">
              <w:rPr>
                <w:rFonts w:asciiTheme="minorHAnsi" w:eastAsia="Times New Roman" w:hAnsiTheme="minorHAnsi" w:cs="Times New Roman"/>
                <w:b/>
                <w:bCs/>
                <w:color w:val="FFFFFF"/>
                <w:sz w:val="18"/>
                <w:szCs w:val="18"/>
                <w:lang w:val="es-SV" w:eastAsia="es-SV"/>
              </w:rPr>
              <w:t xml:space="preserve"> </w:t>
            </w:r>
            <w:r w:rsidRPr="005654CD">
              <w:rPr>
                <w:rFonts w:asciiTheme="minorHAnsi" w:eastAsia="Times New Roman" w:hAnsiTheme="minorHAnsi" w:cs="Times New Roman"/>
                <w:b/>
                <w:bCs/>
                <w:color w:val="FFFFFF"/>
                <w:szCs w:val="22"/>
                <w:lang w:val="es-SV" w:eastAsia="es-SV"/>
              </w:rPr>
              <w:t>(NMP/día)</w:t>
            </w:r>
          </w:p>
        </w:tc>
        <w:tc>
          <w:tcPr>
            <w:tcW w:w="930" w:type="pct"/>
            <w:tcBorders>
              <w:top w:val="single" w:sz="4" w:space="0" w:color="auto"/>
              <w:left w:val="nil"/>
              <w:bottom w:val="single" w:sz="4" w:space="0" w:color="auto"/>
              <w:right w:val="single" w:sz="4" w:space="0" w:color="auto"/>
            </w:tcBorders>
            <w:shd w:val="clear" w:color="000000" w:fill="99CC33"/>
            <w:vAlign w:val="center"/>
            <w:hideMark/>
          </w:tcPr>
          <w:p w:rsidR="00CD54D1" w:rsidRPr="005654CD" w:rsidRDefault="00CD54D1" w:rsidP="00CD54D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Carga real Coliformes Fecales (NMP/día)</w:t>
            </w:r>
          </w:p>
        </w:tc>
        <w:tc>
          <w:tcPr>
            <w:tcW w:w="2005" w:type="pct"/>
            <w:tcBorders>
              <w:top w:val="single" w:sz="4" w:space="0" w:color="auto"/>
              <w:left w:val="nil"/>
              <w:bottom w:val="single" w:sz="4" w:space="0" w:color="auto"/>
              <w:right w:val="single" w:sz="4" w:space="0" w:color="auto"/>
            </w:tcBorders>
            <w:shd w:val="clear" w:color="000000" w:fill="29C5F4"/>
            <w:noWrap/>
            <w:vAlign w:val="center"/>
            <w:hideMark/>
          </w:tcPr>
          <w:p w:rsidR="00CD54D1" w:rsidRPr="005654CD" w:rsidRDefault="00CD54D1" w:rsidP="00CD54D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Conclusión</w:t>
            </w:r>
          </w:p>
        </w:tc>
      </w:tr>
      <w:tr w:rsidR="00CD54D1" w:rsidRPr="005654CD" w:rsidTr="00CD54D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Sirama</w:t>
            </w:r>
          </w:p>
        </w:tc>
        <w:tc>
          <w:tcPr>
            <w:tcW w:w="1143" w:type="pct"/>
            <w:tcBorders>
              <w:top w:val="nil"/>
              <w:left w:val="nil"/>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3.71E+14</w:t>
            </w:r>
          </w:p>
        </w:tc>
        <w:tc>
          <w:tcPr>
            <w:tcW w:w="930" w:type="pct"/>
            <w:tcBorders>
              <w:top w:val="nil"/>
              <w:left w:val="nil"/>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3.45E+15</w:t>
            </w:r>
          </w:p>
        </w:tc>
        <w:tc>
          <w:tcPr>
            <w:tcW w:w="2005" w:type="pct"/>
            <w:tcBorders>
              <w:top w:val="nil"/>
              <w:left w:val="nil"/>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bl>
    <w:p w:rsidR="000919D6" w:rsidRPr="005654CD" w:rsidRDefault="000919D6" w:rsidP="00BA01BE">
      <w:pPr>
        <w:pStyle w:val="Ttulo3"/>
        <w:rPr>
          <w:rFonts w:asciiTheme="minorHAnsi" w:hAnsiTheme="minorHAnsi"/>
          <w:lang w:val="es-SV"/>
        </w:rPr>
      </w:pPr>
      <w:bookmarkStart w:id="46" w:name="_Toc523233987"/>
      <w:r w:rsidRPr="005654CD">
        <w:rPr>
          <w:rFonts w:asciiTheme="minorHAnsi" w:hAnsiTheme="minorHAnsi"/>
          <w:lang w:val="es-SV"/>
        </w:rPr>
        <w:t>Parámetros generales</w:t>
      </w:r>
      <w:bookmarkEnd w:id="46"/>
    </w:p>
    <w:tbl>
      <w:tblPr>
        <w:tblW w:w="5000" w:type="pct"/>
        <w:tblCellMar>
          <w:left w:w="70" w:type="dxa"/>
          <w:right w:w="70" w:type="dxa"/>
        </w:tblCellMar>
        <w:tblLook w:val="04A0" w:firstRow="1" w:lastRow="0" w:firstColumn="1" w:lastColumn="0" w:noHBand="0" w:noVBand="1"/>
      </w:tblPr>
      <w:tblGrid>
        <w:gridCol w:w="1998"/>
        <w:gridCol w:w="1683"/>
        <w:gridCol w:w="1584"/>
        <w:gridCol w:w="964"/>
        <w:gridCol w:w="964"/>
        <w:gridCol w:w="965"/>
        <w:gridCol w:w="965"/>
      </w:tblGrid>
      <w:tr w:rsidR="005928A1" w:rsidRPr="005654CD" w:rsidTr="005928A1">
        <w:trPr>
          <w:trHeight w:val="300"/>
        </w:trPr>
        <w:tc>
          <w:tcPr>
            <w:tcW w:w="1115" w:type="pct"/>
            <w:tcBorders>
              <w:top w:val="nil"/>
              <w:left w:val="nil"/>
              <w:bottom w:val="nil"/>
              <w:right w:val="nil"/>
            </w:tcBorders>
            <w:shd w:val="clear" w:color="000000" w:fill="52658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Rio</w:t>
            </w:r>
          </w:p>
        </w:tc>
        <w:tc>
          <w:tcPr>
            <w:tcW w:w="87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Oxígeno disuelto</w:t>
            </w:r>
          </w:p>
        </w:tc>
        <w:tc>
          <w:tcPr>
            <w:tcW w:w="814"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Aceites y grasas</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Turbidez</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SST</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DQO</w:t>
            </w:r>
          </w:p>
        </w:tc>
        <w:tc>
          <w:tcPr>
            <w:tcW w:w="54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pH</w:t>
            </w:r>
          </w:p>
        </w:tc>
      </w:tr>
      <w:tr w:rsidR="005928A1" w:rsidRPr="005654CD" w:rsidTr="005928A1">
        <w:trPr>
          <w:trHeight w:val="300"/>
        </w:trPr>
        <w:tc>
          <w:tcPr>
            <w:tcW w:w="1115" w:type="pct"/>
            <w:tcBorders>
              <w:top w:val="single" w:sz="4" w:space="0" w:color="auto"/>
              <w:left w:val="single" w:sz="4" w:space="0" w:color="auto"/>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Unidades</w:t>
            </w:r>
          </w:p>
        </w:tc>
        <w:tc>
          <w:tcPr>
            <w:tcW w:w="87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 L</w:t>
            </w:r>
          </w:p>
        </w:tc>
        <w:tc>
          <w:tcPr>
            <w:tcW w:w="814"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NTU</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4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U pH</w:t>
            </w:r>
          </w:p>
        </w:tc>
      </w:tr>
      <w:tr w:rsidR="005928A1" w:rsidRPr="005654CD" w:rsidTr="005928A1">
        <w:trPr>
          <w:trHeight w:val="345"/>
        </w:trPr>
        <w:tc>
          <w:tcPr>
            <w:tcW w:w="1115"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Sirama</w:t>
            </w:r>
          </w:p>
        </w:tc>
        <w:tc>
          <w:tcPr>
            <w:tcW w:w="87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5.75</w:t>
            </w:r>
          </w:p>
        </w:tc>
        <w:tc>
          <w:tcPr>
            <w:tcW w:w="81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4.415</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34.00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26.5</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28.00</w:t>
            </w:r>
          </w:p>
        </w:tc>
        <w:tc>
          <w:tcPr>
            <w:tcW w:w="54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7.60</w:t>
            </w:r>
          </w:p>
        </w:tc>
      </w:tr>
    </w:tbl>
    <w:p w:rsidR="005928A1" w:rsidRPr="005654CD" w:rsidRDefault="005928A1" w:rsidP="005928A1">
      <w:pPr>
        <w:rPr>
          <w:rFonts w:asciiTheme="minorHAnsi" w:hAnsiTheme="minorHAnsi"/>
          <w:lang w:val="es-SV"/>
        </w:rPr>
      </w:pPr>
    </w:p>
    <w:p w:rsidR="004F179F" w:rsidRPr="005654CD" w:rsidRDefault="004F179F" w:rsidP="004F179F">
      <w:pPr>
        <w:pStyle w:val="Ttulo2"/>
        <w:rPr>
          <w:rFonts w:asciiTheme="minorHAnsi" w:hAnsiTheme="minorHAnsi"/>
        </w:rPr>
      </w:pPr>
      <w:bookmarkStart w:id="47" w:name="_Toc523233988"/>
      <w:r w:rsidRPr="005654CD">
        <w:rPr>
          <w:rFonts w:asciiTheme="minorHAnsi" w:hAnsiTheme="minorHAnsi"/>
        </w:rPr>
        <w:t>Región hidrográfica J: Goascorán</w:t>
      </w:r>
      <w:bookmarkEnd w:id="47"/>
    </w:p>
    <w:p w:rsidR="000919D6" w:rsidRPr="005654CD" w:rsidRDefault="000919D6" w:rsidP="00BA01BE">
      <w:pPr>
        <w:pStyle w:val="Ttulo3"/>
        <w:rPr>
          <w:rFonts w:asciiTheme="minorHAnsi" w:hAnsiTheme="minorHAnsi"/>
        </w:rPr>
      </w:pPr>
      <w:bookmarkStart w:id="48" w:name="_Toc523233989"/>
      <w:r w:rsidRPr="005654CD">
        <w:rPr>
          <w:rFonts w:asciiTheme="minorHAnsi" w:hAnsiTheme="minorHAnsi"/>
        </w:rPr>
        <w:t xml:space="preserve">Contaminante: </w:t>
      </w:r>
      <w:r w:rsidRPr="005654CD">
        <w:rPr>
          <w:rFonts w:asciiTheme="minorHAnsi" w:hAnsiTheme="minorHAnsi"/>
          <w:b/>
        </w:rPr>
        <w:t>DBO</w:t>
      </w:r>
      <w:r w:rsidRPr="005654CD">
        <w:rPr>
          <w:rFonts w:asciiTheme="minorHAnsi" w:hAnsiTheme="minorHAnsi"/>
          <w:b/>
          <w:vertAlign w:val="subscript"/>
        </w:rPr>
        <w:t>5</w:t>
      </w:r>
      <w:bookmarkEnd w:id="48"/>
    </w:p>
    <w:tbl>
      <w:tblPr>
        <w:tblW w:w="9070" w:type="dxa"/>
        <w:tblInd w:w="-5" w:type="dxa"/>
        <w:tblLayout w:type="fixed"/>
        <w:tblCellMar>
          <w:left w:w="70" w:type="dxa"/>
          <w:right w:w="70" w:type="dxa"/>
        </w:tblCellMar>
        <w:tblLook w:val="04A0" w:firstRow="1" w:lastRow="0" w:firstColumn="1" w:lastColumn="0" w:noHBand="0" w:noVBand="1"/>
      </w:tblPr>
      <w:tblGrid>
        <w:gridCol w:w="1439"/>
        <w:gridCol w:w="2457"/>
        <w:gridCol w:w="1475"/>
        <w:gridCol w:w="3699"/>
      </w:tblGrid>
      <w:tr w:rsidR="004F179F" w:rsidRPr="005654CD" w:rsidTr="00F81B3B">
        <w:trPr>
          <w:trHeight w:val="345"/>
          <w:tblHeader/>
        </w:trPr>
        <w:tc>
          <w:tcPr>
            <w:tcW w:w="1439" w:type="dxa"/>
            <w:tcBorders>
              <w:top w:val="single" w:sz="4" w:space="0" w:color="auto"/>
              <w:left w:val="single" w:sz="4" w:space="0" w:color="auto"/>
              <w:bottom w:val="single" w:sz="4" w:space="0" w:color="auto"/>
              <w:right w:val="single" w:sz="4" w:space="0" w:color="auto"/>
            </w:tcBorders>
            <w:shd w:val="clear" w:color="000000" w:fill="866E40"/>
            <w:noWrap/>
            <w:vAlign w:val="center"/>
            <w:hideMark/>
          </w:tcPr>
          <w:p w:rsidR="004F179F" w:rsidRPr="005654CD" w:rsidRDefault="004F179F" w:rsidP="004F179F">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Rio</w:t>
            </w:r>
          </w:p>
        </w:tc>
        <w:tc>
          <w:tcPr>
            <w:tcW w:w="2457" w:type="dxa"/>
            <w:tcBorders>
              <w:top w:val="single" w:sz="4" w:space="0" w:color="auto"/>
              <w:left w:val="nil"/>
              <w:bottom w:val="single" w:sz="4" w:space="0" w:color="auto"/>
              <w:right w:val="single" w:sz="4" w:space="0" w:color="auto"/>
            </w:tcBorders>
            <w:shd w:val="clear" w:color="000000" w:fill="A5A86C"/>
            <w:noWrap/>
            <w:vAlign w:val="center"/>
            <w:hideMark/>
          </w:tcPr>
          <w:p w:rsidR="004F179F" w:rsidRPr="005654CD" w:rsidRDefault="004F179F" w:rsidP="004F179F">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Promedio DBO</w:t>
            </w:r>
            <w:r w:rsidRPr="005654CD">
              <w:rPr>
                <w:rFonts w:asciiTheme="minorHAnsi" w:eastAsia="Times New Roman" w:hAnsiTheme="minorHAnsi" w:cs="Calibri"/>
                <w:b/>
                <w:bCs/>
                <w:color w:val="FFFFFF"/>
                <w:sz w:val="18"/>
                <w:szCs w:val="18"/>
                <w:lang w:val="es-SV" w:eastAsia="es-SV"/>
              </w:rPr>
              <w:t xml:space="preserve">5 </w:t>
            </w:r>
            <w:r w:rsidRPr="005654CD">
              <w:rPr>
                <w:rFonts w:asciiTheme="minorHAnsi" w:eastAsia="Times New Roman" w:hAnsiTheme="minorHAnsi" w:cs="Calibri"/>
                <w:b/>
                <w:bCs/>
                <w:color w:val="FFFFFF"/>
                <w:szCs w:val="22"/>
                <w:lang w:val="es-SV" w:eastAsia="es-SV"/>
              </w:rPr>
              <w:t>(kg/día)</w:t>
            </w:r>
          </w:p>
        </w:tc>
        <w:tc>
          <w:tcPr>
            <w:tcW w:w="1475" w:type="dxa"/>
            <w:tcBorders>
              <w:top w:val="single" w:sz="4" w:space="0" w:color="auto"/>
              <w:left w:val="nil"/>
              <w:bottom w:val="single" w:sz="4" w:space="0" w:color="auto"/>
              <w:right w:val="single" w:sz="4" w:space="0" w:color="auto"/>
            </w:tcBorders>
            <w:shd w:val="clear" w:color="000000" w:fill="99CC33"/>
            <w:noWrap/>
            <w:vAlign w:val="center"/>
            <w:hideMark/>
          </w:tcPr>
          <w:p w:rsidR="004F179F" w:rsidRPr="005654CD" w:rsidRDefault="004F179F" w:rsidP="004F179F">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DBO</w:t>
            </w:r>
            <w:r w:rsidRPr="005654CD">
              <w:rPr>
                <w:rFonts w:asciiTheme="minorHAnsi" w:eastAsia="Times New Roman" w:hAnsiTheme="minorHAnsi" w:cs="Calibri"/>
                <w:b/>
                <w:bCs/>
                <w:color w:val="FFFFFF"/>
                <w:sz w:val="18"/>
                <w:szCs w:val="18"/>
                <w:lang w:val="es-SV" w:eastAsia="es-SV"/>
              </w:rPr>
              <w:t>5</w:t>
            </w:r>
            <w:r w:rsidRPr="005654CD">
              <w:rPr>
                <w:rFonts w:asciiTheme="minorHAnsi" w:eastAsia="Times New Roman" w:hAnsiTheme="minorHAnsi" w:cs="Calibri"/>
                <w:b/>
                <w:bCs/>
                <w:color w:val="FFFFFF"/>
                <w:szCs w:val="22"/>
                <w:lang w:val="es-SV" w:eastAsia="es-SV"/>
              </w:rPr>
              <w:t xml:space="preserve"> (kg/día)</w:t>
            </w:r>
          </w:p>
        </w:tc>
        <w:tc>
          <w:tcPr>
            <w:tcW w:w="3699" w:type="dxa"/>
            <w:tcBorders>
              <w:top w:val="single" w:sz="4" w:space="0" w:color="auto"/>
              <w:left w:val="nil"/>
              <w:bottom w:val="single" w:sz="4" w:space="0" w:color="auto"/>
              <w:right w:val="single" w:sz="4" w:space="0" w:color="auto"/>
            </w:tcBorders>
            <w:shd w:val="clear" w:color="000000" w:fill="29C5F4"/>
            <w:noWrap/>
            <w:vAlign w:val="center"/>
            <w:hideMark/>
          </w:tcPr>
          <w:p w:rsidR="004F179F" w:rsidRPr="005654CD" w:rsidRDefault="004F179F" w:rsidP="004F179F">
            <w:pPr>
              <w:spacing w:after="0" w:line="240" w:lineRule="auto"/>
              <w:jc w:val="center"/>
              <w:rPr>
                <w:rFonts w:asciiTheme="minorHAnsi" w:eastAsia="Times New Roman" w:hAnsiTheme="minorHAnsi" w:cs="Calibri"/>
                <w:b/>
                <w:bCs/>
                <w:color w:val="FFFFFF"/>
                <w:szCs w:val="22"/>
                <w:lang w:val="es-SV" w:eastAsia="es-SV"/>
              </w:rPr>
            </w:pPr>
            <w:r w:rsidRPr="005654CD">
              <w:rPr>
                <w:rFonts w:asciiTheme="minorHAnsi" w:eastAsia="Times New Roman" w:hAnsiTheme="minorHAnsi" w:cs="Calibri"/>
                <w:b/>
                <w:bCs/>
                <w:color w:val="FFFFFF"/>
                <w:szCs w:val="22"/>
                <w:lang w:val="es-SV" w:eastAsia="es-SV"/>
              </w:rPr>
              <w:t>Conclusión</w:t>
            </w:r>
          </w:p>
        </w:tc>
      </w:tr>
      <w:tr w:rsidR="004F179F" w:rsidRPr="005654CD" w:rsidTr="004F179F">
        <w:trPr>
          <w:trHeight w:val="345"/>
        </w:trPr>
        <w:tc>
          <w:tcPr>
            <w:tcW w:w="1439" w:type="dxa"/>
            <w:tcBorders>
              <w:top w:val="nil"/>
              <w:left w:val="single" w:sz="4" w:space="0" w:color="auto"/>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Agua Caliente</w:t>
            </w:r>
          </w:p>
        </w:tc>
        <w:tc>
          <w:tcPr>
            <w:tcW w:w="2457" w:type="dxa"/>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508</w:t>
            </w:r>
          </w:p>
        </w:tc>
        <w:tc>
          <w:tcPr>
            <w:tcW w:w="1475" w:type="dxa"/>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1180</w:t>
            </w:r>
          </w:p>
        </w:tc>
        <w:tc>
          <w:tcPr>
            <w:tcW w:w="3699" w:type="dxa"/>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4F179F" w:rsidRPr="005654CD" w:rsidTr="004F179F">
        <w:trPr>
          <w:trHeight w:val="345"/>
        </w:trPr>
        <w:tc>
          <w:tcPr>
            <w:tcW w:w="1439" w:type="dxa"/>
            <w:tcBorders>
              <w:top w:val="nil"/>
              <w:left w:val="single" w:sz="4" w:space="0" w:color="auto"/>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Goascorán</w:t>
            </w:r>
          </w:p>
        </w:tc>
        <w:tc>
          <w:tcPr>
            <w:tcW w:w="2457" w:type="dxa"/>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1132</w:t>
            </w:r>
          </w:p>
        </w:tc>
        <w:tc>
          <w:tcPr>
            <w:tcW w:w="1475" w:type="dxa"/>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1307</w:t>
            </w:r>
          </w:p>
        </w:tc>
        <w:tc>
          <w:tcPr>
            <w:tcW w:w="3699" w:type="dxa"/>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4F179F" w:rsidRPr="005654CD" w:rsidTr="004F179F">
        <w:trPr>
          <w:trHeight w:val="345"/>
        </w:trPr>
        <w:tc>
          <w:tcPr>
            <w:tcW w:w="1439" w:type="dxa"/>
            <w:tcBorders>
              <w:top w:val="nil"/>
              <w:left w:val="single" w:sz="4" w:space="0" w:color="auto"/>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Pasaquina</w:t>
            </w:r>
          </w:p>
        </w:tc>
        <w:tc>
          <w:tcPr>
            <w:tcW w:w="2457" w:type="dxa"/>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361</w:t>
            </w:r>
          </w:p>
        </w:tc>
        <w:tc>
          <w:tcPr>
            <w:tcW w:w="1475" w:type="dxa"/>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662</w:t>
            </w:r>
          </w:p>
        </w:tc>
        <w:tc>
          <w:tcPr>
            <w:tcW w:w="3699" w:type="dxa"/>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r w:rsidR="004F179F" w:rsidRPr="005654CD" w:rsidTr="004F179F">
        <w:trPr>
          <w:trHeight w:val="345"/>
        </w:trPr>
        <w:tc>
          <w:tcPr>
            <w:tcW w:w="1439" w:type="dxa"/>
            <w:tcBorders>
              <w:top w:val="nil"/>
              <w:left w:val="single" w:sz="4" w:space="0" w:color="auto"/>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Sauce</w:t>
            </w:r>
          </w:p>
        </w:tc>
        <w:tc>
          <w:tcPr>
            <w:tcW w:w="2457" w:type="dxa"/>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2393</w:t>
            </w:r>
          </w:p>
        </w:tc>
        <w:tc>
          <w:tcPr>
            <w:tcW w:w="1475" w:type="dxa"/>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3514</w:t>
            </w:r>
          </w:p>
        </w:tc>
        <w:tc>
          <w:tcPr>
            <w:tcW w:w="3699" w:type="dxa"/>
            <w:tcBorders>
              <w:top w:val="nil"/>
              <w:left w:val="nil"/>
              <w:bottom w:val="single" w:sz="4" w:space="0" w:color="auto"/>
              <w:right w:val="single" w:sz="4" w:space="0" w:color="auto"/>
            </w:tcBorders>
            <w:shd w:val="clear" w:color="auto" w:fill="auto"/>
            <w:noWrap/>
            <w:vAlign w:val="center"/>
            <w:hideMark/>
          </w:tcPr>
          <w:p w:rsidR="004F179F" w:rsidRPr="005654CD" w:rsidRDefault="004F179F" w:rsidP="004F179F">
            <w:pPr>
              <w:spacing w:after="0" w:line="240" w:lineRule="auto"/>
              <w:jc w:val="center"/>
              <w:rPr>
                <w:rFonts w:asciiTheme="minorHAnsi" w:eastAsia="Times New Roman" w:hAnsiTheme="minorHAnsi" w:cs="Calibri"/>
                <w:color w:val="000000"/>
                <w:szCs w:val="22"/>
                <w:lang w:val="es-SV" w:eastAsia="es-SV"/>
              </w:rPr>
            </w:pPr>
            <w:r w:rsidRPr="005654CD">
              <w:rPr>
                <w:rFonts w:asciiTheme="minorHAnsi" w:eastAsia="Times New Roman" w:hAnsiTheme="minorHAnsi" w:cs="Calibri"/>
                <w:color w:val="000000"/>
                <w:szCs w:val="22"/>
                <w:lang w:val="es-SV" w:eastAsia="es-SV"/>
              </w:rPr>
              <w:t>No excede la carga contaminante permitida</w:t>
            </w:r>
          </w:p>
        </w:tc>
      </w:tr>
    </w:tbl>
    <w:p w:rsidR="000919D6" w:rsidRPr="005654CD" w:rsidRDefault="000919D6" w:rsidP="00BA01BE">
      <w:pPr>
        <w:pStyle w:val="Ttulo3"/>
        <w:rPr>
          <w:rFonts w:asciiTheme="minorHAnsi" w:hAnsiTheme="minorHAnsi"/>
          <w:lang w:val="es-SV"/>
        </w:rPr>
      </w:pPr>
      <w:bookmarkStart w:id="49" w:name="_Toc523233990"/>
      <w:r w:rsidRPr="005654CD">
        <w:rPr>
          <w:rFonts w:asciiTheme="minorHAnsi" w:hAnsiTheme="minorHAnsi"/>
          <w:lang w:val="es-SV"/>
        </w:rPr>
        <w:t>Contaminante: Coliformes fecales</w:t>
      </w:r>
      <w:bookmarkEnd w:id="49"/>
    </w:p>
    <w:tbl>
      <w:tblPr>
        <w:tblW w:w="5000" w:type="pct"/>
        <w:tblCellMar>
          <w:left w:w="70" w:type="dxa"/>
          <w:right w:w="70" w:type="dxa"/>
        </w:tblCellMar>
        <w:tblLook w:val="04A0" w:firstRow="1" w:lastRow="0" w:firstColumn="1" w:lastColumn="0" w:noHBand="0" w:noVBand="1"/>
      </w:tblPr>
      <w:tblGrid>
        <w:gridCol w:w="1551"/>
        <w:gridCol w:w="1954"/>
        <w:gridCol w:w="1566"/>
        <w:gridCol w:w="4042"/>
      </w:tblGrid>
      <w:tr w:rsidR="00CD54D1" w:rsidRPr="005654CD" w:rsidTr="00CD54D1">
        <w:trPr>
          <w:trHeight w:val="690"/>
        </w:trPr>
        <w:tc>
          <w:tcPr>
            <w:tcW w:w="922" w:type="pct"/>
            <w:tcBorders>
              <w:top w:val="single" w:sz="4" w:space="0" w:color="auto"/>
              <w:left w:val="single" w:sz="4" w:space="0" w:color="auto"/>
              <w:bottom w:val="single" w:sz="4" w:space="0" w:color="auto"/>
              <w:right w:val="single" w:sz="4" w:space="0" w:color="auto"/>
            </w:tcBorders>
            <w:shd w:val="clear" w:color="000000" w:fill="866E40"/>
            <w:noWrap/>
            <w:vAlign w:val="center"/>
            <w:hideMark/>
          </w:tcPr>
          <w:p w:rsidR="00CD54D1" w:rsidRPr="005654CD" w:rsidRDefault="00CD54D1" w:rsidP="00CD54D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Rio</w:t>
            </w:r>
          </w:p>
        </w:tc>
        <w:tc>
          <w:tcPr>
            <w:tcW w:w="1143" w:type="pct"/>
            <w:tcBorders>
              <w:top w:val="single" w:sz="4" w:space="0" w:color="auto"/>
              <w:left w:val="nil"/>
              <w:bottom w:val="single" w:sz="4" w:space="0" w:color="auto"/>
              <w:right w:val="single" w:sz="4" w:space="0" w:color="auto"/>
            </w:tcBorders>
            <w:shd w:val="clear" w:color="000000" w:fill="A5A86C"/>
            <w:vAlign w:val="center"/>
            <w:hideMark/>
          </w:tcPr>
          <w:p w:rsidR="00CD54D1" w:rsidRPr="005654CD" w:rsidRDefault="00CD54D1" w:rsidP="00CD54D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Carga guía Coliformes fecales</w:t>
            </w:r>
            <w:r w:rsidRPr="005654CD">
              <w:rPr>
                <w:rFonts w:asciiTheme="minorHAnsi" w:eastAsia="Times New Roman" w:hAnsiTheme="minorHAnsi" w:cs="Times New Roman"/>
                <w:b/>
                <w:bCs/>
                <w:color w:val="FFFFFF"/>
                <w:sz w:val="18"/>
                <w:szCs w:val="18"/>
                <w:lang w:val="es-SV" w:eastAsia="es-SV"/>
              </w:rPr>
              <w:t xml:space="preserve"> </w:t>
            </w:r>
            <w:r w:rsidRPr="005654CD">
              <w:rPr>
                <w:rFonts w:asciiTheme="minorHAnsi" w:eastAsia="Times New Roman" w:hAnsiTheme="minorHAnsi" w:cs="Times New Roman"/>
                <w:b/>
                <w:bCs/>
                <w:color w:val="FFFFFF"/>
                <w:szCs w:val="22"/>
                <w:lang w:val="es-SV" w:eastAsia="es-SV"/>
              </w:rPr>
              <w:t>(NMP/día)</w:t>
            </w:r>
          </w:p>
        </w:tc>
        <w:tc>
          <w:tcPr>
            <w:tcW w:w="930" w:type="pct"/>
            <w:tcBorders>
              <w:top w:val="single" w:sz="4" w:space="0" w:color="auto"/>
              <w:left w:val="nil"/>
              <w:bottom w:val="single" w:sz="4" w:space="0" w:color="auto"/>
              <w:right w:val="single" w:sz="4" w:space="0" w:color="auto"/>
            </w:tcBorders>
            <w:shd w:val="clear" w:color="000000" w:fill="99CC33"/>
            <w:vAlign w:val="center"/>
            <w:hideMark/>
          </w:tcPr>
          <w:p w:rsidR="00CD54D1" w:rsidRPr="005654CD" w:rsidRDefault="00CD54D1" w:rsidP="00CD54D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Carga real Coliformes Fecales (NMP/día)</w:t>
            </w:r>
          </w:p>
        </w:tc>
        <w:tc>
          <w:tcPr>
            <w:tcW w:w="2005" w:type="pct"/>
            <w:tcBorders>
              <w:top w:val="single" w:sz="4" w:space="0" w:color="auto"/>
              <w:left w:val="nil"/>
              <w:bottom w:val="single" w:sz="4" w:space="0" w:color="auto"/>
              <w:right w:val="single" w:sz="4" w:space="0" w:color="auto"/>
            </w:tcBorders>
            <w:shd w:val="clear" w:color="000000" w:fill="29C5F4"/>
            <w:noWrap/>
            <w:vAlign w:val="center"/>
            <w:hideMark/>
          </w:tcPr>
          <w:p w:rsidR="00CD54D1" w:rsidRPr="005654CD" w:rsidRDefault="00CD54D1" w:rsidP="00CD54D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Conclusión</w:t>
            </w:r>
          </w:p>
        </w:tc>
      </w:tr>
      <w:tr w:rsidR="00CD54D1" w:rsidRPr="005654CD" w:rsidTr="00CD54D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Agua Caliente</w:t>
            </w:r>
          </w:p>
        </w:tc>
        <w:tc>
          <w:tcPr>
            <w:tcW w:w="1143" w:type="pct"/>
            <w:tcBorders>
              <w:top w:val="nil"/>
              <w:left w:val="nil"/>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1.18E+15</w:t>
            </w:r>
          </w:p>
        </w:tc>
        <w:tc>
          <w:tcPr>
            <w:tcW w:w="930" w:type="pct"/>
            <w:tcBorders>
              <w:top w:val="nil"/>
              <w:left w:val="nil"/>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7.72E+15</w:t>
            </w:r>
          </w:p>
        </w:tc>
        <w:tc>
          <w:tcPr>
            <w:tcW w:w="2005" w:type="pct"/>
            <w:tcBorders>
              <w:top w:val="nil"/>
              <w:left w:val="nil"/>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CD54D1" w:rsidRPr="005654CD" w:rsidTr="00CD54D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Goascorán</w:t>
            </w:r>
          </w:p>
        </w:tc>
        <w:tc>
          <w:tcPr>
            <w:tcW w:w="1143" w:type="pct"/>
            <w:tcBorders>
              <w:top w:val="nil"/>
              <w:left w:val="nil"/>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1.31E+15</w:t>
            </w:r>
          </w:p>
        </w:tc>
        <w:tc>
          <w:tcPr>
            <w:tcW w:w="930" w:type="pct"/>
            <w:tcBorders>
              <w:top w:val="nil"/>
              <w:left w:val="nil"/>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3.64E+14</w:t>
            </w:r>
          </w:p>
        </w:tc>
        <w:tc>
          <w:tcPr>
            <w:tcW w:w="2005" w:type="pct"/>
            <w:tcBorders>
              <w:top w:val="nil"/>
              <w:left w:val="nil"/>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No excede la carga contaminante permitida</w:t>
            </w:r>
          </w:p>
        </w:tc>
      </w:tr>
      <w:tr w:rsidR="00CD54D1" w:rsidRPr="005654CD" w:rsidTr="00CD54D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Pasaquina</w:t>
            </w:r>
          </w:p>
        </w:tc>
        <w:tc>
          <w:tcPr>
            <w:tcW w:w="1143" w:type="pct"/>
            <w:tcBorders>
              <w:top w:val="nil"/>
              <w:left w:val="nil"/>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7.25E+14</w:t>
            </w:r>
          </w:p>
        </w:tc>
        <w:tc>
          <w:tcPr>
            <w:tcW w:w="930" w:type="pct"/>
            <w:tcBorders>
              <w:top w:val="nil"/>
              <w:left w:val="nil"/>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2.42E+16</w:t>
            </w:r>
          </w:p>
        </w:tc>
        <w:tc>
          <w:tcPr>
            <w:tcW w:w="2005" w:type="pct"/>
            <w:tcBorders>
              <w:top w:val="nil"/>
              <w:left w:val="nil"/>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r w:rsidR="00CD54D1" w:rsidRPr="005654CD" w:rsidTr="00CD54D1">
        <w:trPr>
          <w:trHeight w:val="345"/>
        </w:trPr>
        <w:tc>
          <w:tcPr>
            <w:tcW w:w="922" w:type="pct"/>
            <w:tcBorders>
              <w:top w:val="nil"/>
              <w:left w:val="single" w:sz="4" w:space="0" w:color="auto"/>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Sauce</w:t>
            </w:r>
          </w:p>
        </w:tc>
        <w:tc>
          <w:tcPr>
            <w:tcW w:w="1143" w:type="pct"/>
            <w:tcBorders>
              <w:top w:val="nil"/>
              <w:left w:val="nil"/>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4.38E+15</w:t>
            </w:r>
          </w:p>
        </w:tc>
        <w:tc>
          <w:tcPr>
            <w:tcW w:w="930" w:type="pct"/>
            <w:tcBorders>
              <w:top w:val="nil"/>
              <w:left w:val="nil"/>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5.66E+16</w:t>
            </w:r>
          </w:p>
        </w:tc>
        <w:tc>
          <w:tcPr>
            <w:tcW w:w="2005" w:type="pct"/>
            <w:tcBorders>
              <w:top w:val="nil"/>
              <w:left w:val="nil"/>
              <w:bottom w:val="single" w:sz="4" w:space="0" w:color="auto"/>
              <w:right w:val="single" w:sz="4" w:space="0" w:color="auto"/>
            </w:tcBorders>
            <w:shd w:val="clear" w:color="auto" w:fill="auto"/>
            <w:noWrap/>
            <w:vAlign w:val="center"/>
            <w:hideMark/>
          </w:tcPr>
          <w:p w:rsidR="00CD54D1" w:rsidRPr="005654CD" w:rsidRDefault="00CD54D1" w:rsidP="00CD54D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Excede la carga contaminante permitida</w:t>
            </w:r>
          </w:p>
        </w:tc>
      </w:tr>
    </w:tbl>
    <w:p w:rsidR="000919D6" w:rsidRPr="005654CD" w:rsidRDefault="000919D6" w:rsidP="00BA01BE">
      <w:pPr>
        <w:pStyle w:val="Ttulo3"/>
        <w:rPr>
          <w:rFonts w:asciiTheme="minorHAnsi" w:hAnsiTheme="minorHAnsi"/>
          <w:lang w:val="es-SV"/>
        </w:rPr>
      </w:pPr>
      <w:bookmarkStart w:id="50" w:name="_Toc523233991"/>
      <w:r w:rsidRPr="005654CD">
        <w:rPr>
          <w:rFonts w:asciiTheme="minorHAnsi" w:hAnsiTheme="minorHAnsi"/>
          <w:lang w:val="es-SV"/>
        </w:rPr>
        <w:t>Parámetros generales</w:t>
      </w:r>
      <w:bookmarkEnd w:id="50"/>
    </w:p>
    <w:tbl>
      <w:tblPr>
        <w:tblW w:w="3601" w:type="pct"/>
        <w:tblCellMar>
          <w:left w:w="70" w:type="dxa"/>
          <w:right w:w="70" w:type="dxa"/>
        </w:tblCellMar>
        <w:tblLook w:val="04A0" w:firstRow="1" w:lastRow="0" w:firstColumn="1" w:lastColumn="0" w:noHBand="0" w:noVBand="1"/>
      </w:tblPr>
      <w:tblGrid>
        <w:gridCol w:w="1374"/>
        <w:gridCol w:w="1683"/>
        <w:gridCol w:w="1584"/>
        <w:gridCol w:w="934"/>
        <w:gridCol w:w="642"/>
        <w:gridCol w:w="642"/>
        <w:gridCol w:w="591"/>
      </w:tblGrid>
      <w:tr w:rsidR="005928A1" w:rsidRPr="005654CD" w:rsidTr="00E71CD2">
        <w:trPr>
          <w:trHeight w:val="300"/>
        </w:trPr>
        <w:tc>
          <w:tcPr>
            <w:tcW w:w="1101" w:type="pct"/>
            <w:tcBorders>
              <w:top w:val="nil"/>
              <w:left w:val="nil"/>
              <w:bottom w:val="nil"/>
              <w:right w:val="nil"/>
            </w:tcBorders>
            <w:shd w:val="clear" w:color="000000" w:fill="52658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Rio</w:t>
            </w:r>
          </w:p>
        </w:tc>
        <w:tc>
          <w:tcPr>
            <w:tcW w:w="908"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Oxígeno disuelto</w:t>
            </w:r>
          </w:p>
        </w:tc>
        <w:tc>
          <w:tcPr>
            <w:tcW w:w="855"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Aceites y grasas</w:t>
            </w:r>
          </w:p>
        </w:tc>
        <w:tc>
          <w:tcPr>
            <w:tcW w:w="534"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Turbidez</w:t>
            </w:r>
          </w:p>
        </w:tc>
        <w:tc>
          <w:tcPr>
            <w:tcW w:w="534"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SST</w:t>
            </w:r>
          </w:p>
        </w:tc>
        <w:tc>
          <w:tcPr>
            <w:tcW w:w="534"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DQO</w:t>
            </w:r>
          </w:p>
        </w:tc>
        <w:tc>
          <w:tcPr>
            <w:tcW w:w="534" w:type="pct"/>
            <w:tcBorders>
              <w:top w:val="nil"/>
              <w:left w:val="nil"/>
              <w:bottom w:val="nil"/>
              <w:right w:val="nil"/>
            </w:tcBorders>
            <w:shd w:val="clear" w:color="000000" w:fill="A5A86C"/>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pH</w:t>
            </w:r>
          </w:p>
        </w:tc>
      </w:tr>
      <w:tr w:rsidR="005928A1" w:rsidRPr="005654CD" w:rsidTr="00E71CD2">
        <w:trPr>
          <w:trHeight w:val="300"/>
        </w:trPr>
        <w:tc>
          <w:tcPr>
            <w:tcW w:w="1101" w:type="pct"/>
            <w:tcBorders>
              <w:top w:val="single" w:sz="4" w:space="0" w:color="auto"/>
              <w:left w:val="single" w:sz="4" w:space="0" w:color="auto"/>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Unidades</w:t>
            </w:r>
          </w:p>
        </w:tc>
        <w:tc>
          <w:tcPr>
            <w:tcW w:w="908"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 L</w:t>
            </w:r>
          </w:p>
        </w:tc>
        <w:tc>
          <w:tcPr>
            <w:tcW w:w="855"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34"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NTU</w:t>
            </w:r>
          </w:p>
        </w:tc>
        <w:tc>
          <w:tcPr>
            <w:tcW w:w="534"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34"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mg/L</w:t>
            </w:r>
          </w:p>
        </w:tc>
        <w:tc>
          <w:tcPr>
            <w:tcW w:w="534" w:type="pct"/>
            <w:tcBorders>
              <w:top w:val="single" w:sz="4" w:space="0" w:color="auto"/>
              <w:left w:val="nil"/>
              <w:bottom w:val="single" w:sz="4" w:space="0" w:color="auto"/>
              <w:right w:val="single" w:sz="4" w:space="0" w:color="auto"/>
            </w:tcBorders>
            <w:shd w:val="clear" w:color="000000" w:fill="29C5F4"/>
            <w:noWrap/>
            <w:vAlign w:val="center"/>
            <w:hideMark/>
          </w:tcPr>
          <w:p w:rsidR="005928A1" w:rsidRPr="005654CD" w:rsidRDefault="005928A1" w:rsidP="005928A1">
            <w:pPr>
              <w:spacing w:after="0" w:line="240" w:lineRule="auto"/>
              <w:jc w:val="center"/>
              <w:rPr>
                <w:rFonts w:asciiTheme="minorHAnsi" w:eastAsia="Times New Roman" w:hAnsiTheme="minorHAnsi" w:cs="Times New Roman"/>
                <w:b/>
                <w:bCs/>
                <w:color w:val="FFFFFF"/>
                <w:szCs w:val="22"/>
                <w:lang w:val="es-SV" w:eastAsia="es-SV"/>
              </w:rPr>
            </w:pPr>
            <w:r w:rsidRPr="005654CD">
              <w:rPr>
                <w:rFonts w:asciiTheme="minorHAnsi" w:eastAsia="Times New Roman" w:hAnsiTheme="minorHAnsi" w:cs="Times New Roman"/>
                <w:b/>
                <w:bCs/>
                <w:color w:val="FFFFFF"/>
                <w:szCs w:val="22"/>
                <w:lang w:val="es-SV" w:eastAsia="es-SV"/>
              </w:rPr>
              <w:t>U pH</w:t>
            </w:r>
          </w:p>
        </w:tc>
      </w:tr>
      <w:tr w:rsidR="005928A1" w:rsidRPr="005654CD" w:rsidTr="00E71CD2">
        <w:trPr>
          <w:trHeight w:val="345"/>
        </w:trPr>
        <w:tc>
          <w:tcPr>
            <w:tcW w:w="1101"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Agua Caliente</w:t>
            </w:r>
          </w:p>
        </w:tc>
        <w:tc>
          <w:tcPr>
            <w:tcW w:w="90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7.73</w:t>
            </w:r>
          </w:p>
        </w:tc>
        <w:tc>
          <w:tcPr>
            <w:tcW w:w="855"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15</w:t>
            </w:r>
          </w:p>
        </w:tc>
        <w:tc>
          <w:tcPr>
            <w:tcW w:w="53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28.30</w:t>
            </w:r>
          </w:p>
        </w:tc>
        <w:tc>
          <w:tcPr>
            <w:tcW w:w="53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14.5</w:t>
            </w:r>
          </w:p>
        </w:tc>
        <w:tc>
          <w:tcPr>
            <w:tcW w:w="53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20.11</w:t>
            </w:r>
          </w:p>
        </w:tc>
        <w:tc>
          <w:tcPr>
            <w:tcW w:w="53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8.05</w:t>
            </w:r>
          </w:p>
        </w:tc>
      </w:tr>
      <w:tr w:rsidR="005928A1" w:rsidRPr="005654CD" w:rsidTr="00E71CD2">
        <w:trPr>
          <w:trHeight w:val="345"/>
        </w:trPr>
        <w:tc>
          <w:tcPr>
            <w:tcW w:w="1101"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Goascorán</w:t>
            </w:r>
          </w:p>
        </w:tc>
        <w:tc>
          <w:tcPr>
            <w:tcW w:w="90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7.20</w:t>
            </w:r>
          </w:p>
        </w:tc>
        <w:tc>
          <w:tcPr>
            <w:tcW w:w="855"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2.835</w:t>
            </w:r>
          </w:p>
        </w:tc>
        <w:tc>
          <w:tcPr>
            <w:tcW w:w="53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90.55</w:t>
            </w:r>
          </w:p>
        </w:tc>
        <w:tc>
          <w:tcPr>
            <w:tcW w:w="53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103.0</w:t>
            </w:r>
          </w:p>
        </w:tc>
        <w:tc>
          <w:tcPr>
            <w:tcW w:w="53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28.00</w:t>
            </w:r>
          </w:p>
        </w:tc>
        <w:tc>
          <w:tcPr>
            <w:tcW w:w="53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7.50</w:t>
            </w:r>
          </w:p>
        </w:tc>
      </w:tr>
      <w:tr w:rsidR="005928A1" w:rsidRPr="005654CD" w:rsidTr="00E71CD2">
        <w:trPr>
          <w:trHeight w:val="345"/>
        </w:trPr>
        <w:tc>
          <w:tcPr>
            <w:tcW w:w="1101"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Pasaquina</w:t>
            </w:r>
          </w:p>
        </w:tc>
        <w:tc>
          <w:tcPr>
            <w:tcW w:w="90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5.72</w:t>
            </w:r>
          </w:p>
        </w:tc>
        <w:tc>
          <w:tcPr>
            <w:tcW w:w="855"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6.665</w:t>
            </w:r>
          </w:p>
        </w:tc>
        <w:tc>
          <w:tcPr>
            <w:tcW w:w="53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86.35</w:t>
            </w:r>
          </w:p>
        </w:tc>
        <w:tc>
          <w:tcPr>
            <w:tcW w:w="53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35.8</w:t>
            </w:r>
          </w:p>
        </w:tc>
        <w:tc>
          <w:tcPr>
            <w:tcW w:w="53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29.59</w:t>
            </w:r>
          </w:p>
        </w:tc>
        <w:tc>
          <w:tcPr>
            <w:tcW w:w="53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7.38</w:t>
            </w:r>
          </w:p>
        </w:tc>
      </w:tr>
      <w:tr w:rsidR="005928A1" w:rsidRPr="005654CD" w:rsidTr="00E71CD2">
        <w:trPr>
          <w:trHeight w:val="345"/>
        </w:trPr>
        <w:tc>
          <w:tcPr>
            <w:tcW w:w="1101" w:type="pct"/>
            <w:tcBorders>
              <w:top w:val="nil"/>
              <w:left w:val="single" w:sz="4" w:space="0" w:color="auto"/>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Sauce</w:t>
            </w:r>
          </w:p>
        </w:tc>
        <w:tc>
          <w:tcPr>
            <w:tcW w:w="908"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6.85</w:t>
            </w:r>
          </w:p>
        </w:tc>
        <w:tc>
          <w:tcPr>
            <w:tcW w:w="855"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4.085</w:t>
            </w:r>
          </w:p>
        </w:tc>
        <w:tc>
          <w:tcPr>
            <w:tcW w:w="53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31.50</w:t>
            </w:r>
          </w:p>
        </w:tc>
        <w:tc>
          <w:tcPr>
            <w:tcW w:w="53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18.0</w:t>
            </w:r>
          </w:p>
        </w:tc>
        <w:tc>
          <w:tcPr>
            <w:tcW w:w="53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13.00</w:t>
            </w:r>
          </w:p>
        </w:tc>
        <w:tc>
          <w:tcPr>
            <w:tcW w:w="534" w:type="pct"/>
            <w:tcBorders>
              <w:top w:val="nil"/>
              <w:left w:val="nil"/>
              <w:bottom w:val="single" w:sz="4" w:space="0" w:color="auto"/>
              <w:right w:val="single" w:sz="4" w:space="0" w:color="auto"/>
            </w:tcBorders>
            <w:shd w:val="clear" w:color="auto" w:fill="auto"/>
            <w:noWrap/>
            <w:vAlign w:val="center"/>
            <w:hideMark/>
          </w:tcPr>
          <w:p w:rsidR="005928A1" w:rsidRPr="005654CD" w:rsidRDefault="005928A1" w:rsidP="005928A1">
            <w:pPr>
              <w:spacing w:after="0" w:line="240" w:lineRule="auto"/>
              <w:jc w:val="center"/>
              <w:rPr>
                <w:rFonts w:asciiTheme="minorHAnsi" w:eastAsia="Times New Roman" w:hAnsiTheme="minorHAnsi" w:cs="Times New Roman"/>
                <w:color w:val="000000"/>
                <w:szCs w:val="22"/>
                <w:lang w:val="es-SV" w:eastAsia="es-SV"/>
              </w:rPr>
            </w:pPr>
            <w:r w:rsidRPr="005654CD">
              <w:rPr>
                <w:rFonts w:asciiTheme="minorHAnsi" w:eastAsia="Times New Roman" w:hAnsiTheme="minorHAnsi" w:cs="Times New Roman"/>
                <w:color w:val="000000"/>
                <w:szCs w:val="22"/>
                <w:lang w:val="es-SV" w:eastAsia="es-SV"/>
              </w:rPr>
              <w:t>7.97</w:t>
            </w:r>
          </w:p>
        </w:tc>
      </w:tr>
    </w:tbl>
    <w:p w:rsidR="00E71CD2" w:rsidRDefault="00E71CD2" w:rsidP="00C45270">
      <w:pPr>
        <w:pStyle w:val="Ttulo2"/>
        <w:spacing w:before="360" w:after="120"/>
        <w:rPr>
          <w:rFonts w:asciiTheme="minorHAnsi" w:hAnsiTheme="minorHAnsi"/>
        </w:rPr>
      </w:pPr>
      <w:bookmarkStart w:id="51" w:name="_Toc523233992"/>
      <w:r w:rsidRPr="005654CD">
        <w:rPr>
          <w:rFonts w:asciiTheme="minorHAnsi" w:hAnsiTheme="minorHAnsi"/>
        </w:rPr>
        <w:lastRenderedPageBreak/>
        <w:t>Lagos y lagunas</w:t>
      </w:r>
      <w:bookmarkEnd w:id="51"/>
    </w:p>
    <w:p w:rsidR="004E3389" w:rsidRPr="004E3389" w:rsidRDefault="004E3389" w:rsidP="004E3389">
      <w:r>
        <w:t xml:space="preserve">Se presentas los resultados de evaluación del índice de Calidad del Agua (ICA) como valores </w:t>
      </w:r>
      <w:r w:rsidR="00E87511">
        <w:t>guías puntuales de la calidad del agua</w:t>
      </w:r>
      <w:r>
        <w:t xml:space="preserve"> en lagos y lagunas.</w:t>
      </w:r>
    </w:p>
    <w:tbl>
      <w:tblPr>
        <w:tblW w:w="5069" w:type="pct"/>
        <w:jc w:val="center"/>
        <w:tblCellMar>
          <w:left w:w="70" w:type="dxa"/>
          <w:right w:w="70" w:type="dxa"/>
        </w:tblCellMar>
        <w:tblLook w:val="04A0" w:firstRow="1" w:lastRow="0" w:firstColumn="1" w:lastColumn="0" w:noHBand="0" w:noVBand="1"/>
      </w:tblPr>
      <w:tblGrid>
        <w:gridCol w:w="1129"/>
        <w:gridCol w:w="1159"/>
        <w:gridCol w:w="615"/>
        <w:gridCol w:w="817"/>
        <w:gridCol w:w="1037"/>
        <w:gridCol w:w="495"/>
        <w:gridCol w:w="1227"/>
        <w:gridCol w:w="596"/>
        <w:gridCol w:w="838"/>
        <w:gridCol w:w="862"/>
        <w:gridCol w:w="421"/>
        <w:gridCol w:w="1166"/>
      </w:tblGrid>
      <w:tr w:rsidR="00C45270" w:rsidRPr="005654CD" w:rsidTr="00C45270">
        <w:trPr>
          <w:trHeight w:val="900"/>
          <w:tblHeader/>
          <w:jc w:val="center"/>
        </w:trPr>
        <w:tc>
          <w:tcPr>
            <w:tcW w:w="535" w:type="pct"/>
            <w:tcBorders>
              <w:top w:val="single" w:sz="4" w:space="0" w:color="auto"/>
              <w:left w:val="single" w:sz="4" w:space="0" w:color="auto"/>
              <w:bottom w:val="single" w:sz="4" w:space="0" w:color="auto"/>
              <w:right w:val="single" w:sz="4" w:space="0" w:color="auto"/>
            </w:tcBorders>
            <w:shd w:val="clear" w:color="000000" w:fill="52658C"/>
            <w:vAlign w:val="center"/>
            <w:hideMark/>
          </w:tcPr>
          <w:p w:rsidR="00E71CD2" w:rsidRPr="005654CD" w:rsidRDefault="00E71CD2" w:rsidP="00E71CD2">
            <w:pPr>
              <w:spacing w:after="0" w:line="240" w:lineRule="auto"/>
              <w:jc w:val="center"/>
              <w:rPr>
                <w:rFonts w:asciiTheme="minorHAnsi" w:eastAsia="Times New Roman" w:hAnsiTheme="minorHAnsi" w:cs="Calibri"/>
                <w:b/>
                <w:bCs/>
                <w:color w:val="FFFFFF"/>
                <w:sz w:val="20"/>
                <w:szCs w:val="20"/>
                <w:lang w:val="es-SV" w:eastAsia="es-SV"/>
              </w:rPr>
            </w:pPr>
            <w:r w:rsidRPr="005654CD">
              <w:rPr>
                <w:rFonts w:asciiTheme="minorHAnsi" w:eastAsia="Times New Roman" w:hAnsiTheme="minorHAnsi" w:cs="Calibri"/>
                <w:b/>
                <w:bCs/>
                <w:color w:val="FFFFFF"/>
                <w:sz w:val="20"/>
                <w:szCs w:val="20"/>
                <w:lang w:val="es-SV" w:eastAsia="es-SV"/>
              </w:rPr>
              <w:t>Lago o Laguna</w:t>
            </w:r>
          </w:p>
        </w:tc>
        <w:tc>
          <w:tcPr>
            <w:tcW w:w="548" w:type="pct"/>
            <w:tcBorders>
              <w:top w:val="single" w:sz="4" w:space="0" w:color="auto"/>
              <w:left w:val="nil"/>
              <w:bottom w:val="single" w:sz="4" w:space="0" w:color="auto"/>
              <w:right w:val="single" w:sz="4" w:space="0" w:color="auto"/>
            </w:tcBorders>
            <w:shd w:val="clear" w:color="000000" w:fill="A5A86C"/>
            <w:vAlign w:val="center"/>
            <w:hideMark/>
          </w:tcPr>
          <w:p w:rsidR="00E71CD2" w:rsidRPr="005654CD" w:rsidRDefault="00E71CD2" w:rsidP="00E71CD2">
            <w:pPr>
              <w:spacing w:after="0" w:line="240" w:lineRule="auto"/>
              <w:jc w:val="center"/>
              <w:rPr>
                <w:rFonts w:asciiTheme="minorHAnsi" w:eastAsia="Times New Roman" w:hAnsiTheme="minorHAnsi" w:cs="Calibri"/>
                <w:b/>
                <w:bCs/>
                <w:color w:val="FFFFFF"/>
                <w:sz w:val="20"/>
                <w:szCs w:val="20"/>
                <w:lang w:val="es-SV" w:eastAsia="es-SV"/>
              </w:rPr>
            </w:pPr>
            <w:r w:rsidRPr="005654CD">
              <w:rPr>
                <w:rFonts w:asciiTheme="minorHAnsi" w:eastAsia="Times New Roman" w:hAnsiTheme="minorHAnsi" w:cs="Calibri"/>
                <w:b/>
                <w:bCs/>
                <w:color w:val="FFFFFF"/>
                <w:sz w:val="20"/>
                <w:szCs w:val="20"/>
                <w:lang w:val="es-SV" w:eastAsia="es-SV"/>
              </w:rPr>
              <w:t>%saturación de oxígeno disuelto</w:t>
            </w:r>
          </w:p>
        </w:tc>
        <w:tc>
          <w:tcPr>
            <w:tcW w:w="295" w:type="pct"/>
            <w:tcBorders>
              <w:top w:val="single" w:sz="4" w:space="0" w:color="auto"/>
              <w:left w:val="nil"/>
              <w:bottom w:val="single" w:sz="4" w:space="0" w:color="auto"/>
              <w:right w:val="single" w:sz="4" w:space="0" w:color="auto"/>
            </w:tcBorders>
            <w:shd w:val="clear" w:color="000000" w:fill="A5A86C"/>
            <w:vAlign w:val="center"/>
            <w:hideMark/>
          </w:tcPr>
          <w:p w:rsidR="00E71CD2" w:rsidRPr="005654CD" w:rsidRDefault="00E71CD2" w:rsidP="00E71CD2">
            <w:pPr>
              <w:spacing w:after="0" w:line="240" w:lineRule="auto"/>
              <w:jc w:val="center"/>
              <w:rPr>
                <w:rFonts w:asciiTheme="minorHAnsi" w:eastAsia="Times New Roman" w:hAnsiTheme="minorHAnsi" w:cs="Calibri"/>
                <w:b/>
                <w:bCs/>
                <w:color w:val="FFFFFF"/>
                <w:sz w:val="20"/>
                <w:szCs w:val="20"/>
                <w:lang w:val="es-SV" w:eastAsia="es-SV"/>
              </w:rPr>
            </w:pPr>
            <w:r w:rsidRPr="005654CD">
              <w:rPr>
                <w:rFonts w:asciiTheme="minorHAnsi" w:eastAsia="Times New Roman" w:hAnsiTheme="minorHAnsi" w:cs="Calibri"/>
                <w:b/>
                <w:bCs/>
                <w:color w:val="FFFFFF"/>
                <w:sz w:val="20"/>
                <w:szCs w:val="20"/>
                <w:lang w:val="es-SV" w:eastAsia="es-SV"/>
              </w:rPr>
              <w:t>DBO5</w:t>
            </w:r>
          </w:p>
        </w:tc>
        <w:tc>
          <w:tcPr>
            <w:tcW w:w="389" w:type="pct"/>
            <w:tcBorders>
              <w:top w:val="single" w:sz="4" w:space="0" w:color="auto"/>
              <w:left w:val="nil"/>
              <w:bottom w:val="single" w:sz="4" w:space="0" w:color="auto"/>
              <w:right w:val="single" w:sz="4" w:space="0" w:color="auto"/>
            </w:tcBorders>
            <w:shd w:val="clear" w:color="000000" w:fill="A5A86C"/>
            <w:vAlign w:val="center"/>
            <w:hideMark/>
          </w:tcPr>
          <w:p w:rsidR="00E71CD2" w:rsidRPr="005654CD" w:rsidRDefault="00E71CD2" w:rsidP="00E71CD2">
            <w:pPr>
              <w:spacing w:after="0" w:line="240" w:lineRule="auto"/>
              <w:jc w:val="center"/>
              <w:rPr>
                <w:rFonts w:asciiTheme="minorHAnsi" w:eastAsia="Times New Roman" w:hAnsiTheme="minorHAnsi" w:cs="Calibri"/>
                <w:b/>
                <w:bCs/>
                <w:color w:val="FFFFFF"/>
                <w:sz w:val="20"/>
                <w:szCs w:val="20"/>
                <w:lang w:val="es-SV" w:eastAsia="es-SV"/>
              </w:rPr>
            </w:pPr>
            <w:r w:rsidRPr="005654CD">
              <w:rPr>
                <w:rFonts w:asciiTheme="minorHAnsi" w:eastAsia="Times New Roman" w:hAnsiTheme="minorHAnsi" w:cs="Calibri"/>
                <w:b/>
                <w:bCs/>
                <w:color w:val="FFFFFF"/>
                <w:sz w:val="20"/>
                <w:szCs w:val="20"/>
                <w:lang w:val="es-SV" w:eastAsia="es-SV"/>
              </w:rPr>
              <w:t>Nitratos</w:t>
            </w:r>
          </w:p>
        </w:tc>
        <w:tc>
          <w:tcPr>
            <w:tcW w:w="491" w:type="pct"/>
            <w:tcBorders>
              <w:top w:val="single" w:sz="4" w:space="0" w:color="auto"/>
              <w:left w:val="nil"/>
              <w:bottom w:val="single" w:sz="4" w:space="0" w:color="auto"/>
              <w:right w:val="single" w:sz="4" w:space="0" w:color="auto"/>
            </w:tcBorders>
            <w:shd w:val="clear" w:color="000000" w:fill="A5A86C"/>
            <w:vAlign w:val="center"/>
            <w:hideMark/>
          </w:tcPr>
          <w:p w:rsidR="00E71CD2" w:rsidRPr="005654CD" w:rsidRDefault="00E71CD2" w:rsidP="00E71CD2">
            <w:pPr>
              <w:spacing w:after="0" w:line="240" w:lineRule="auto"/>
              <w:jc w:val="center"/>
              <w:rPr>
                <w:rFonts w:asciiTheme="minorHAnsi" w:eastAsia="Times New Roman" w:hAnsiTheme="minorHAnsi" w:cs="Calibri"/>
                <w:b/>
                <w:bCs/>
                <w:color w:val="FFFFFF"/>
                <w:sz w:val="20"/>
                <w:szCs w:val="20"/>
                <w:lang w:val="es-SV" w:eastAsia="es-SV"/>
              </w:rPr>
            </w:pPr>
            <w:r w:rsidRPr="005654CD">
              <w:rPr>
                <w:rFonts w:asciiTheme="minorHAnsi" w:eastAsia="Times New Roman" w:hAnsiTheme="minorHAnsi" w:cs="Calibri"/>
                <w:b/>
                <w:bCs/>
                <w:color w:val="FFFFFF"/>
                <w:sz w:val="20"/>
                <w:szCs w:val="20"/>
                <w:lang w:val="es-SV" w:eastAsia="es-SV"/>
              </w:rPr>
              <w:t>Coliformes fecales</w:t>
            </w:r>
          </w:p>
        </w:tc>
        <w:tc>
          <w:tcPr>
            <w:tcW w:w="240" w:type="pct"/>
            <w:tcBorders>
              <w:top w:val="single" w:sz="4" w:space="0" w:color="auto"/>
              <w:left w:val="nil"/>
              <w:bottom w:val="single" w:sz="4" w:space="0" w:color="auto"/>
              <w:right w:val="single" w:sz="4" w:space="0" w:color="auto"/>
            </w:tcBorders>
            <w:shd w:val="clear" w:color="000000" w:fill="A5A86C"/>
            <w:vAlign w:val="center"/>
            <w:hideMark/>
          </w:tcPr>
          <w:p w:rsidR="00E71CD2" w:rsidRPr="005654CD" w:rsidRDefault="00E71CD2" w:rsidP="00E71CD2">
            <w:pPr>
              <w:spacing w:after="0" w:line="240" w:lineRule="auto"/>
              <w:jc w:val="center"/>
              <w:rPr>
                <w:rFonts w:asciiTheme="minorHAnsi" w:eastAsia="Times New Roman" w:hAnsiTheme="minorHAnsi" w:cs="Calibri"/>
                <w:b/>
                <w:bCs/>
                <w:color w:val="FFFFFF"/>
                <w:sz w:val="20"/>
                <w:szCs w:val="20"/>
                <w:lang w:val="es-SV" w:eastAsia="es-SV"/>
              </w:rPr>
            </w:pPr>
            <w:r w:rsidRPr="005654CD">
              <w:rPr>
                <w:rFonts w:asciiTheme="minorHAnsi" w:eastAsia="Times New Roman" w:hAnsiTheme="minorHAnsi" w:cs="Calibri"/>
                <w:b/>
                <w:bCs/>
                <w:color w:val="FFFFFF"/>
                <w:sz w:val="20"/>
                <w:szCs w:val="20"/>
                <w:lang w:val="es-SV" w:eastAsia="es-SV"/>
              </w:rPr>
              <w:t>pH</w:t>
            </w:r>
          </w:p>
        </w:tc>
        <w:tc>
          <w:tcPr>
            <w:tcW w:w="580" w:type="pct"/>
            <w:tcBorders>
              <w:top w:val="single" w:sz="4" w:space="0" w:color="auto"/>
              <w:left w:val="nil"/>
              <w:bottom w:val="single" w:sz="4" w:space="0" w:color="auto"/>
              <w:right w:val="single" w:sz="4" w:space="0" w:color="auto"/>
            </w:tcBorders>
            <w:shd w:val="clear" w:color="000000" w:fill="A5A86C"/>
            <w:vAlign w:val="center"/>
            <w:hideMark/>
          </w:tcPr>
          <w:p w:rsidR="00E71CD2" w:rsidRPr="005654CD" w:rsidRDefault="00E71CD2" w:rsidP="00E71CD2">
            <w:pPr>
              <w:spacing w:after="0" w:line="240" w:lineRule="auto"/>
              <w:jc w:val="center"/>
              <w:rPr>
                <w:rFonts w:asciiTheme="minorHAnsi" w:eastAsia="Times New Roman" w:hAnsiTheme="minorHAnsi" w:cs="Calibri"/>
                <w:b/>
                <w:bCs/>
                <w:color w:val="FFFFFF"/>
                <w:sz w:val="20"/>
                <w:szCs w:val="20"/>
                <w:lang w:val="es-SV" w:eastAsia="es-SV"/>
              </w:rPr>
            </w:pPr>
            <w:r w:rsidRPr="005654CD">
              <w:rPr>
                <w:rFonts w:asciiTheme="minorHAnsi" w:eastAsia="Times New Roman" w:hAnsiTheme="minorHAnsi" w:cs="Calibri"/>
                <w:b/>
                <w:bCs/>
                <w:color w:val="FFFFFF"/>
                <w:sz w:val="20"/>
                <w:szCs w:val="20"/>
                <w:lang w:val="es-SV" w:eastAsia="es-SV"/>
              </w:rPr>
              <w:t>Temperatura de la Muestra</w:t>
            </w:r>
          </w:p>
        </w:tc>
        <w:tc>
          <w:tcPr>
            <w:tcW w:w="355" w:type="pct"/>
            <w:tcBorders>
              <w:top w:val="single" w:sz="4" w:space="0" w:color="auto"/>
              <w:left w:val="nil"/>
              <w:bottom w:val="single" w:sz="4" w:space="0" w:color="auto"/>
              <w:right w:val="single" w:sz="4" w:space="0" w:color="auto"/>
            </w:tcBorders>
            <w:shd w:val="clear" w:color="000000" w:fill="A5A86C"/>
            <w:vAlign w:val="center"/>
            <w:hideMark/>
          </w:tcPr>
          <w:p w:rsidR="00E71CD2" w:rsidRPr="005654CD" w:rsidRDefault="00E71CD2" w:rsidP="00E71CD2">
            <w:pPr>
              <w:spacing w:after="0" w:line="240" w:lineRule="auto"/>
              <w:jc w:val="center"/>
              <w:rPr>
                <w:rFonts w:asciiTheme="minorHAnsi" w:eastAsia="Times New Roman" w:hAnsiTheme="minorHAnsi" w:cs="Calibri"/>
                <w:b/>
                <w:bCs/>
                <w:color w:val="FFFFFF"/>
                <w:sz w:val="20"/>
                <w:szCs w:val="20"/>
                <w:lang w:val="es-SV" w:eastAsia="es-SV"/>
              </w:rPr>
            </w:pPr>
            <w:r w:rsidRPr="005654CD">
              <w:rPr>
                <w:rFonts w:asciiTheme="minorHAnsi" w:eastAsia="Times New Roman" w:hAnsiTheme="minorHAnsi" w:cs="Calibri"/>
                <w:b/>
                <w:bCs/>
                <w:color w:val="FFFFFF"/>
                <w:sz w:val="20"/>
                <w:szCs w:val="20"/>
                <w:lang w:val="es-SV" w:eastAsia="es-SV"/>
              </w:rPr>
              <w:t>TDS</w:t>
            </w:r>
          </w:p>
        </w:tc>
        <w:tc>
          <w:tcPr>
            <w:tcW w:w="399" w:type="pct"/>
            <w:tcBorders>
              <w:top w:val="single" w:sz="4" w:space="0" w:color="auto"/>
              <w:left w:val="nil"/>
              <w:bottom w:val="single" w:sz="4" w:space="0" w:color="auto"/>
              <w:right w:val="single" w:sz="4" w:space="0" w:color="auto"/>
            </w:tcBorders>
            <w:shd w:val="clear" w:color="000000" w:fill="A5A86C"/>
            <w:vAlign w:val="center"/>
            <w:hideMark/>
          </w:tcPr>
          <w:p w:rsidR="00E71CD2" w:rsidRPr="005654CD" w:rsidRDefault="00E71CD2" w:rsidP="00E71CD2">
            <w:pPr>
              <w:spacing w:after="0" w:line="240" w:lineRule="auto"/>
              <w:jc w:val="center"/>
              <w:rPr>
                <w:rFonts w:asciiTheme="minorHAnsi" w:eastAsia="Times New Roman" w:hAnsiTheme="minorHAnsi" w:cs="Calibri"/>
                <w:b/>
                <w:bCs/>
                <w:color w:val="FFFFFF"/>
                <w:sz w:val="20"/>
                <w:szCs w:val="20"/>
                <w:lang w:val="es-SV" w:eastAsia="es-SV"/>
              </w:rPr>
            </w:pPr>
            <w:r w:rsidRPr="005654CD">
              <w:rPr>
                <w:rFonts w:asciiTheme="minorHAnsi" w:eastAsia="Times New Roman" w:hAnsiTheme="minorHAnsi" w:cs="Calibri"/>
                <w:b/>
                <w:bCs/>
                <w:color w:val="FFFFFF"/>
                <w:sz w:val="20"/>
                <w:szCs w:val="20"/>
                <w:lang w:val="es-SV" w:eastAsia="es-SV"/>
              </w:rPr>
              <w:t xml:space="preserve">Fosfatos </w:t>
            </w:r>
          </w:p>
        </w:tc>
        <w:tc>
          <w:tcPr>
            <w:tcW w:w="410" w:type="pct"/>
            <w:tcBorders>
              <w:top w:val="single" w:sz="4" w:space="0" w:color="auto"/>
              <w:left w:val="nil"/>
              <w:bottom w:val="single" w:sz="4" w:space="0" w:color="auto"/>
              <w:right w:val="single" w:sz="4" w:space="0" w:color="auto"/>
            </w:tcBorders>
            <w:shd w:val="clear" w:color="000000" w:fill="A5A86C"/>
            <w:vAlign w:val="center"/>
            <w:hideMark/>
          </w:tcPr>
          <w:p w:rsidR="00E71CD2" w:rsidRPr="005654CD" w:rsidRDefault="00E71CD2" w:rsidP="00E71CD2">
            <w:pPr>
              <w:spacing w:after="0" w:line="240" w:lineRule="auto"/>
              <w:jc w:val="center"/>
              <w:rPr>
                <w:rFonts w:asciiTheme="minorHAnsi" w:eastAsia="Times New Roman" w:hAnsiTheme="minorHAnsi" w:cs="Calibri"/>
                <w:b/>
                <w:bCs/>
                <w:color w:val="FFFFFF"/>
                <w:sz w:val="20"/>
                <w:szCs w:val="20"/>
                <w:lang w:val="es-SV" w:eastAsia="es-SV"/>
              </w:rPr>
            </w:pPr>
            <w:r w:rsidRPr="005654CD">
              <w:rPr>
                <w:rFonts w:asciiTheme="minorHAnsi" w:eastAsia="Times New Roman" w:hAnsiTheme="minorHAnsi" w:cs="Calibri"/>
                <w:b/>
                <w:bCs/>
                <w:color w:val="FFFFFF"/>
                <w:sz w:val="20"/>
                <w:szCs w:val="20"/>
                <w:lang w:val="es-SV" w:eastAsia="es-SV"/>
              </w:rPr>
              <w:t>Turbidez</w:t>
            </w:r>
          </w:p>
        </w:tc>
        <w:tc>
          <w:tcPr>
            <w:tcW w:w="205" w:type="pct"/>
            <w:vMerge w:val="restart"/>
            <w:tcBorders>
              <w:top w:val="single" w:sz="4" w:space="0" w:color="auto"/>
              <w:left w:val="single" w:sz="4" w:space="0" w:color="auto"/>
              <w:bottom w:val="single" w:sz="4" w:space="0" w:color="auto"/>
              <w:right w:val="single" w:sz="4" w:space="0" w:color="auto"/>
            </w:tcBorders>
            <w:shd w:val="clear" w:color="000000" w:fill="52658C"/>
            <w:vAlign w:val="center"/>
            <w:hideMark/>
          </w:tcPr>
          <w:p w:rsidR="00E71CD2" w:rsidRPr="005654CD" w:rsidRDefault="00E71CD2" w:rsidP="00E71CD2">
            <w:pPr>
              <w:spacing w:after="0" w:line="240" w:lineRule="auto"/>
              <w:jc w:val="center"/>
              <w:rPr>
                <w:rFonts w:asciiTheme="minorHAnsi" w:eastAsia="Times New Roman" w:hAnsiTheme="minorHAnsi" w:cs="Calibri"/>
                <w:b/>
                <w:bCs/>
                <w:color w:val="FFFFFF"/>
                <w:sz w:val="20"/>
                <w:szCs w:val="20"/>
                <w:lang w:val="es-SV" w:eastAsia="es-SV"/>
              </w:rPr>
            </w:pPr>
            <w:r w:rsidRPr="005654CD">
              <w:rPr>
                <w:rFonts w:asciiTheme="minorHAnsi" w:eastAsia="Times New Roman" w:hAnsiTheme="minorHAnsi" w:cs="Calibri"/>
                <w:b/>
                <w:bCs/>
                <w:color w:val="FFFFFF"/>
                <w:sz w:val="20"/>
                <w:szCs w:val="20"/>
                <w:lang w:val="es-SV" w:eastAsia="es-SV"/>
              </w:rPr>
              <w:t>ICA</w:t>
            </w:r>
          </w:p>
        </w:tc>
        <w:tc>
          <w:tcPr>
            <w:tcW w:w="552" w:type="pct"/>
            <w:vMerge w:val="restart"/>
            <w:tcBorders>
              <w:top w:val="single" w:sz="4" w:space="0" w:color="auto"/>
              <w:left w:val="single" w:sz="4" w:space="0" w:color="auto"/>
              <w:bottom w:val="single" w:sz="4" w:space="0" w:color="auto"/>
              <w:right w:val="single" w:sz="4" w:space="0" w:color="auto"/>
            </w:tcBorders>
            <w:shd w:val="clear" w:color="000000" w:fill="52658C"/>
            <w:vAlign w:val="center"/>
            <w:hideMark/>
          </w:tcPr>
          <w:p w:rsidR="00E71CD2" w:rsidRPr="005654CD" w:rsidRDefault="00E71CD2" w:rsidP="00E71CD2">
            <w:pPr>
              <w:spacing w:after="0" w:line="240" w:lineRule="auto"/>
              <w:jc w:val="center"/>
              <w:rPr>
                <w:rFonts w:asciiTheme="minorHAnsi" w:eastAsia="Times New Roman" w:hAnsiTheme="minorHAnsi" w:cs="Calibri"/>
                <w:b/>
                <w:bCs/>
                <w:color w:val="FFFFFF"/>
                <w:sz w:val="20"/>
                <w:szCs w:val="20"/>
                <w:lang w:val="es-SV" w:eastAsia="es-SV"/>
              </w:rPr>
            </w:pPr>
            <w:r w:rsidRPr="005654CD">
              <w:rPr>
                <w:rFonts w:asciiTheme="minorHAnsi" w:eastAsia="Times New Roman" w:hAnsiTheme="minorHAnsi" w:cs="Calibri"/>
                <w:b/>
                <w:bCs/>
                <w:color w:val="FFFFFF"/>
                <w:sz w:val="20"/>
                <w:szCs w:val="20"/>
                <w:lang w:val="es-SV" w:eastAsia="es-SV"/>
              </w:rPr>
              <w:t>Clasificación</w:t>
            </w:r>
          </w:p>
        </w:tc>
      </w:tr>
      <w:tr w:rsidR="00C45270" w:rsidRPr="005654CD" w:rsidTr="00C45270">
        <w:trPr>
          <w:trHeight w:val="300"/>
          <w:jc w:val="center"/>
        </w:trPr>
        <w:tc>
          <w:tcPr>
            <w:tcW w:w="535" w:type="pct"/>
            <w:tcBorders>
              <w:top w:val="nil"/>
              <w:left w:val="single" w:sz="4" w:space="0" w:color="auto"/>
              <w:bottom w:val="single" w:sz="4" w:space="0" w:color="auto"/>
              <w:right w:val="single" w:sz="4" w:space="0" w:color="auto"/>
            </w:tcBorders>
            <w:shd w:val="clear" w:color="000000" w:fill="29C5F4"/>
            <w:vAlign w:val="center"/>
            <w:hideMark/>
          </w:tcPr>
          <w:p w:rsidR="00E71CD2" w:rsidRPr="005654CD" w:rsidRDefault="00E71CD2" w:rsidP="00E71CD2">
            <w:pPr>
              <w:spacing w:after="0" w:line="240" w:lineRule="auto"/>
              <w:jc w:val="center"/>
              <w:rPr>
                <w:rFonts w:asciiTheme="minorHAnsi" w:eastAsia="Times New Roman" w:hAnsiTheme="minorHAnsi" w:cs="Calibri"/>
                <w:b/>
                <w:bCs/>
                <w:color w:val="FFFFFF"/>
                <w:sz w:val="20"/>
                <w:szCs w:val="20"/>
                <w:lang w:val="es-SV" w:eastAsia="es-SV"/>
              </w:rPr>
            </w:pPr>
            <w:r w:rsidRPr="005654CD">
              <w:rPr>
                <w:rFonts w:asciiTheme="minorHAnsi" w:eastAsia="Times New Roman" w:hAnsiTheme="minorHAnsi" w:cs="Calibri"/>
                <w:b/>
                <w:bCs/>
                <w:color w:val="FFFFFF"/>
                <w:sz w:val="20"/>
                <w:szCs w:val="20"/>
                <w:lang w:val="es-SV" w:eastAsia="es-SV"/>
              </w:rPr>
              <w:t>Unidades</w:t>
            </w:r>
          </w:p>
        </w:tc>
        <w:tc>
          <w:tcPr>
            <w:tcW w:w="548" w:type="pct"/>
            <w:tcBorders>
              <w:top w:val="nil"/>
              <w:left w:val="nil"/>
              <w:bottom w:val="single" w:sz="4" w:space="0" w:color="auto"/>
              <w:right w:val="single" w:sz="4" w:space="0" w:color="auto"/>
            </w:tcBorders>
            <w:shd w:val="clear" w:color="000000" w:fill="29C5F4"/>
            <w:vAlign w:val="center"/>
            <w:hideMark/>
          </w:tcPr>
          <w:p w:rsidR="00E71CD2" w:rsidRPr="005654CD" w:rsidRDefault="00E71CD2" w:rsidP="00E71CD2">
            <w:pPr>
              <w:spacing w:after="0" w:line="240" w:lineRule="auto"/>
              <w:jc w:val="center"/>
              <w:rPr>
                <w:rFonts w:asciiTheme="minorHAnsi" w:eastAsia="Times New Roman" w:hAnsiTheme="minorHAnsi" w:cs="Calibri"/>
                <w:b/>
                <w:bCs/>
                <w:color w:val="FFFFFF"/>
                <w:sz w:val="20"/>
                <w:szCs w:val="20"/>
                <w:lang w:val="es-SV" w:eastAsia="es-SV"/>
              </w:rPr>
            </w:pPr>
            <w:r w:rsidRPr="005654CD">
              <w:rPr>
                <w:rFonts w:asciiTheme="minorHAnsi" w:eastAsia="Times New Roman" w:hAnsiTheme="minorHAnsi" w:cs="Calibri"/>
                <w:b/>
                <w:bCs/>
                <w:color w:val="FFFFFF"/>
                <w:sz w:val="20"/>
                <w:szCs w:val="20"/>
                <w:lang w:val="es-SV" w:eastAsia="es-SV"/>
              </w:rPr>
              <w:t>%</w:t>
            </w:r>
          </w:p>
        </w:tc>
        <w:tc>
          <w:tcPr>
            <w:tcW w:w="295" w:type="pct"/>
            <w:tcBorders>
              <w:top w:val="nil"/>
              <w:left w:val="nil"/>
              <w:bottom w:val="single" w:sz="4" w:space="0" w:color="auto"/>
              <w:right w:val="single" w:sz="4" w:space="0" w:color="auto"/>
            </w:tcBorders>
            <w:shd w:val="clear" w:color="000000" w:fill="29C5F4"/>
            <w:vAlign w:val="center"/>
            <w:hideMark/>
          </w:tcPr>
          <w:p w:rsidR="00E71CD2" w:rsidRPr="005654CD" w:rsidRDefault="00E71CD2" w:rsidP="00E71CD2">
            <w:pPr>
              <w:spacing w:after="0" w:line="240" w:lineRule="auto"/>
              <w:jc w:val="center"/>
              <w:rPr>
                <w:rFonts w:asciiTheme="minorHAnsi" w:eastAsia="Times New Roman" w:hAnsiTheme="minorHAnsi" w:cs="Calibri"/>
                <w:b/>
                <w:bCs/>
                <w:color w:val="FFFFFF"/>
                <w:sz w:val="20"/>
                <w:szCs w:val="20"/>
                <w:lang w:val="es-SV" w:eastAsia="es-SV"/>
              </w:rPr>
            </w:pPr>
            <w:r w:rsidRPr="005654CD">
              <w:rPr>
                <w:rFonts w:asciiTheme="minorHAnsi" w:eastAsia="Times New Roman" w:hAnsiTheme="minorHAnsi" w:cs="Calibri"/>
                <w:b/>
                <w:bCs/>
                <w:color w:val="FFFFFF"/>
                <w:sz w:val="20"/>
                <w:szCs w:val="20"/>
                <w:lang w:val="es-SV" w:eastAsia="es-SV"/>
              </w:rPr>
              <w:t>mg/L</w:t>
            </w:r>
          </w:p>
        </w:tc>
        <w:tc>
          <w:tcPr>
            <w:tcW w:w="389" w:type="pct"/>
            <w:tcBorders>
              <w:top w:val="nil"/>
              <w:left w:val="nil"/>
              <w:bottom w:val="single" w:sz="4" w:space="0" w:color="auto"/>
              <w:right w:val="single" w:sz="4" w:space="0" w:color="auto"/>
            </w:tcBorders>
            <w:shd w:val="clear" w:color="000000" w:fill="29C5F4"/>
            <w:vAlign w:val="center"/>
            <w:hideMark/>
          </w:tcPr>
          <w:p w:rsidR="00E71CD2" w:rsidRPr="005654CD" w:rsidRDefault="00E71CD2" w:rsidP="00E71CD2">
            <w:pPr>
              <w:spacing w:after="0" w:line="240" w:lineRule="auto"/>
              <w:jc w:val="center"/>
              <w:rPr>
                <w:rFonts w:asciiTheme="minorHAnsi" w:eastAsia="Times New Roman" w:hAnsiTheme="minorHAnsi" w:cs="Calibri"/>
                <w:b/>
                <w:bCs/>
                <w:color w:val="FFFFFF"/>
                <w:sz w:val="20"/>
                <w:szCs w:val="20"/>
                <w:lang w:val="es-SV" w:eastAsia="es-SV"/>
              </w:rPr>
            </w:pPr>
            <w:r w:rsidRPr="005654CD">
              <w:rPr>
                <w:rFonts w:asciiTheme="minorHAnsi" w:eastAsia="Times New Roman" w:hAnsiTheme="minorHAnsi" w:cs="Calibri"/>
                <w:b/>
                <w:bCs/>
                <w:color w:val="FFFFFF"/>
                <w:sz w:val="20"/>
                <w:szCs w:val="20"/>
                <w:lang w:val="es-SV" w:eastAsia="es-SV"/>
              </w:rPr>
              <w:t>mg/L</w:t>
            </w:r>
          </w:p>
        </w:tc>
        <w:tc>
          <w:tcPr>
            <w:tcW w:w="491" w:type="pct"/>
            <w:tcBorders>
              <w:top w:val="nil"/>
              <w:left w:val="nil"/>
              <w:bottom w:val="single" w:sz="4" w:space="0" w:color="auto"/>
              <w:right w:val="single" w:sz="4" w:space="0" w:color="auto"/>
            </w:tcBorders>
            <w:shd w:val="clear" w:color="000000" w:fill="29C5F4"/>
            <w:vAlign w:val="center"/>
            <w:hideMark/>
          </w:tcPr>
          <w:p w:rsidR="00E71CD2" w:rsidRPr="005654CD" w:rsidRDefault="00E71CD2" w:rsidP="00E71CD2">
            <w:pPr>
              <w:spacing w:after="0" w:line="240" w:lineRule="auto"/>
              <w:jc w:val="center"/>
              <w:rPr>
                <w:rFonts w:asciiTheme="minorHAnsi" w:eastAsia="Times New Roman" w:hAnsiTheme="minorHAnsi" w:cs="Calibri"/>
                <w:b/>
                <w:bCs/>
                <w:color w:val="FFFFFF"/>
                <w:sz w:val="20"/>
                <w:szCs w:val="20"/>
                <w:lang w:val="es-SV" w:eastAsia="es-SV"/>
              </w:rPr>
            </w:pPr>
            <w:r w:rsidRPr="005654CD">
              <w:rPr>
                <w:rFonts w:asciiTheme="minorHAnsi" w:eastAsia="Times New Roman" w:hAnsiTheme="minorHAnsi" w:cs="Calibri"/>
                <w:b/>
                <w:bCs/>
                <w:color w:val="FFFFFF"/>
                <w:sz w:val="20"/>
                <w:szCs w:val="20"/>
                <w:lang w:val="es-SV" w:eastAsia="es-SV"/>
              </w:rPr>
              <w:t xml:space="preserve">NMP/100 </w:t>
            </w:r>
            <w:proofErr w:type="spellStart"/>
            <w:r w:rsidRPr="005654CD">
              <w:rPr>
                <w:rFonts w:asciiTheme="minorHAnsi" w:eastAsia="Times New Roman" w:hAnsiTheme="minorHAnsi" w:cs="Calibri"/>
                <w:b/>
                <w:bCs/>
                <w:color w:val="FFFFFF"/>
                <w:sz w:val="20"/>
                <w:szCs w:val="20"/>
                <w:lang w:val="es-SV" w:eastAsia="es-SV"/>
              </w:rPr>
              <w:t>mL</w:t>
            </w:r>
            <w:proofErr w:type="spellEnd"/>
          </w:p>
        </w:tc>
        <w:tc>
          <w:tcPr>
            <w:tcW w:w="240" w:type="pct"/>
            <w:tcBorders>
              <w:top w:val="nil"/>
              <w:left w:val="nil"/>
              <w:bottom w:val="single" w:sz="4" w:space="0" w:color="auto"/>
              <w:right w:val="single" w:sz="4" w:space="0" w:color="auto"/>
            </w:tcBorders>
            <w:shd w:val="clear" w:color="000000" w:fill="29C5F4"/>
            <w:vAlign w:val="center"/>
            <w:hideMark/>
          </w:tcPr>
          <w:p w:rsidR="00E71CD2" w:rsidRPr="005654CD" w:rsidRDefault="00E71CD2" w:rsidP="00E71CD2">
            <w:pPr>
              <w:spacing w:after="0" w:line="240" w:lineRule="auto"/>
              <w:jc w:val="center"/>
              <w:rPr>
                <w:rFonts w:asciiTheme="minorHAnsi" w:eastAsia="Times New Roman" w:hAnsiTheme="minorHAnsi" w:cs="Calibri"/>
                <w:b/>
                <w:bCs/>
                <w:color w:val="FFFFFF"/>
                <w:sz w:val="20"/>
                <w:szCs w:val="20"/>
                <w:lang w:val="es-SV" w:eastAsia="es-SV"/>
              </w:rPr>
            </w:pPr>
            <w:r w:rsidRPr="005654CD">
              <w:rPr>
                <w:rFonts w:asciiTheme="minorHAnsi" w:eastAsia="Times New Roman" w:hAnsiTheme="minorHAnsi" w:cs="Calibri"/>
                <w:b/>
                <w:bCs/>
                <w:color w:val="FFFFFF"/>
                <w:sz w:val="20"/>
                <w:szCs w:val="20"/>
                <w:lang w:val="es-SV" w:eastAsia="es-SV"/>
              </w:rPr>
              <w:t>U pH</w:t>
            </w:r>
          </w:p>
        </w:tc>
        <w:tc>
          <w:tcPr>
            <w:tcW w:w="580" w:type="pct"/>
            <w:tcBorders>
              <w:top w:val="nil"/>
              <w:left w:val="nil"/>
              <w:bottom w:val="single" w:sz="4" w:space="0" w:color="auto"/>
              <w:right w:val="single" w:sz="4" w:space="0" w:color="auto"/>
            </w:tcBorders>
            <w:shd w:val="clear" w:color="000000" w:fill="29C5F4"/>
            <w:vAlign w:val="center"/>
            <w:hideMark/>
          </w:tcPr>
          <w:p w:rsidR="00E71CD2" w:rsidRPr="005654CD" w:rsidRDefault="00E71CD2" w:rsidP="00E71CD2">
            <w:pPr>
              <w:spacing w:after="0" w:line="240" w:lineRule="auto"/>
              <w:jc w:val="center"/>
              <w:rPr>
                <w:rFonts w:asciiTheme="minorHAnsi" w:eastAsia="Times New Roman" w:hAnsiTheme="minorHAnsi" w:cs="Calibri"/>
                <w:b/>
                <w:bCs/>
                <w:color w:val="FFFFFF"/>
                <w:sz w:val="20"/>
                <w:szCs w:val="20"/>
                <w:lang w:val="es-SV" w:eastAsia="es-SV"/>
              </w:rPr>
            </w:pPr>
            <w:r w:rsidRPr="005654CD">
              <w:rPr>
                <w:rFonts w:asciiTheme="minorHAnsi" w:eastAsia="Times New Roman" w:hAnsiTheme="minorHAnsi" w:cs="Calibri"/>
                <w:b/>
                <w:bCs/>
                <w:color w:val="FFFFFF"/>
                <w:sz w:val="20"/>
                <w:szCs w:val="20"/>
                <w:lang w:val="es-SV" w:eastAsia="es-SV"/>
              </w:rPr>
              <w:t>ºC</w:t>
            </w:r>
          </w:p>
        </w:tc>
        <w:tc>
          <w:tcPr>
            <w:tcW w:w="355" w:type="pct"/>
            <w:tcBorders>
              <w:top w:val="nil"/>
              <w:left w:val="nil"/>
              <w:bottom w:val="single" w:sz="4" w:space="0" w:color="auto"/>
              <w:right w:val="single" w:sz="4" w:space="0" w:color="auto"/>
            </w:tcBorders>
            <w:shd w:val="clear" w:color="000000" w:fill="29C5F4"/>
            <w:vAlign w:val="center"/>
            <w:hideMark/>
          </w:tcPr>
          <w:p w:rsidR="00E71CD2" w:rsidRPr="005654CD" w:rsidRDefault="00E71CD2" w:rsidP="00E71CD2">
            <w:pPr>
              <w:spacing w:after="0" w:line="240" w:lineRule="auto"/>
              <w:jc w:val="center"/>
              <w:rPr>
                <w:rFonts w:asciiTheme="minorHAnsi" w:eastAsia="Times New Roman" w:hAnsiTheme="minorHAnsi" w:cs="Calibri"/>
                <w:b/>
                <w:bCs/>
                <w:color w:val="FFFFFF"/>
                <w:sz w:val="20"/>
                <w:szCs w:val="20"/>
                <w:lang w:val="es-SV" w:eastAsia="es-SV"/>
              </w:rPr>
            </w:pPr>
            <w:r w:rsidRPr="005654CD">
              <w:rPr>
                <w:rFonts w:asciiTheme="minorHAnsi" w:eastAsia="Times New Roman" w:hAnsiTheme="minorHAnsi" w:cs="Calibri"/>
                <w:b/>
                <w:bCs/>
                <w:color w:val="FFFFFF"/>
                <w:sz w:val="20"/>
                <w:szCs w:val="20"/>
                <w:lang w:val="es-SV" w:eastAsia="es-SV"/>
              </w:rPr>
              <w:t>mg/L</w:t>
            </w:r>
          </w:p>
        </w:tc>
        <w:tc>
          <w:tcPr>
            <w:tcW w:w="399" w:type="pct"/>
            <w:tcBorders>
              <w:top w:val="nil"/>
              <w:left w:val="nil"/>
              <w:bottom w:val="single" w:sz="4" w:space="0" w:color="auto"/>
              <w:right w:val="single" w:sz="4" w:space="0" w:color="auto"/>
            </w:tcBorders>
            <w:shd w:val="clear" w:color="000000" w:fill="29C5F4"/>
            <w:vAlign w:val="center"/>
            <w:hideMark/>
          </w:tcPr>
          <w:p w:rsidR="00E71CD2" w:rsidRPr="005654CD" w:rsidRDefault="00E71CD2" w:rsidP="00E71CD2">
            <w:pPr>
              <w:spacing w:after="0" w:line="240" w:lineRule="auto"/>
              <w:jc w:val="center"/>
              <w:rPr>
                <w:rFonts w:asciiTheme="minorHAnsi" w:eastAsia="Times New Roman" w:hAnsiTheme="minorHAnsi" w:cs="Calibri"/>
                <w:b/>
                <w:bCs/>
                <w:color w:val="FFFFFF"/>
                <w:sz w:val="20"/>
                <w:szCs w:val="20"/>
                <w:lang w:val="es-SV" w:eastAsia="es-SV"/>
              </w:rPr>
            </w:pPr>
            <w:r w:rsidRPr="005654CD">
              <w:rPr>
                <w:rFonts w:asciiTheme="minorHAnsi" w:eastAsia="Times New Roman" w:hAnsiTheme="minorHAnsi" w:cs="Calibri"/>
                <w:b/>
                <w:bCs/>
                <w:color w:val="FFFFFF"/>
                <w:sz w:val="20"/>
                <w:szCs w:val="20"/>
                <w:lang w:val="es-SV" w:eastAsia="es-SV"/>
              </w:rPr>
              <w:t>mg/L</w:t>
            </w:r>
          </w:p>
        </w:tc>
        <w:tc>
          <w:tcPr>
            <w:tcW w:w="410" w:type="pct"/>
            <w:tcBorders>
              <w:top w:val="nil"/>
              <w:left w:val="nil"/>
              <w:bottom w:val="single" w:sz="4" w:space="0" w:color="auto"/>
              <w:right w:val="single" w:sz="4" w:space="0" w:color="auto"/>
            </w:tcBorders>
            <w:shd w:val="clear" w:color="000000" w:fill="29C5F4"/>
            <w:vAlign w:val="center"/>
            <w:hideMark/>
          </w:tcPr>
          <w:p w:rsidR="00E71CD2" w:rsidRPr="005654CD" w:rsidRDefault="00E71CD2" w:rsidP="00E71CD2">
            <w:pPr>
              <w:spacing w:after="0" w:line="240" w:lineRule="auto"/>
              <w:jc w:val="center"/>
              <w:rPr>
                <w:rFonts w:asciiTheme="minorHAnsi" w:eastAsia="Times New Roman" w:hAnsiTheme="minorHAnsi" w:cs="Calibri"/>
                <w:b/>
                <w:bCs/>
                <w:color w:val="FFFFFF"/>
                <w:sz w:val="20"/>
                <w:szCs w:val="20"/>
                <w:lang w:val="es-SV" w:eastAsia="es-SV"/>
              </w:rPr>
            </w:pPr>
            <w:r w:rsidRPr="005654CD">
              <w:rPr>
                <w:rFonts w:asciiTheme="minorHAnsi" w:eastAsia="Times New Roman" w:hAnsiTheme="minorHAnsi" w:cs="Calibri"/>
                <w:b/>
                <w:bCs/>
                <w:color w:val="FFFFFF"/>
                <w:sz w:val="20"/>
                <w:szCs w:val="20"/>
                <w:lang w:val="es-SV" w:eastAsia="es-SV"/>
              </w:rPr>
              <w:t>NTU</w:t>
            </w:r>
          </w:p>
        </w:tc>
        <w:tc>
          <w:tcPr>
            <w:tcW w:w="205" w:type="pct"/>
            <w:vMerge/>
            <w:tcBorders>
              <w:top w:val="single" w:sz="4" w:space="0" w:color="auto"/>
              <w:left w:val="single" w:sz="4" w:space="0" w:color="auto"/>
              <w:bottom w:val="single" w:sz="4" w:space="0" w:color="auto"/>
              <w:right w:val="single" w:sz="4" w:space="0" w:color="auto"/>
            </w:tcBorders>
            <w:vAlign w:val="center"/>
            <w:hideMark/>
          </w:tcPr>
          <w:p w:rsidR="00E71CD2" w:rsidRPr="005654CD" w:rsidRDefault="00E71CD2" w:rsidP="00E71CD2">
            <w:pPr>
              <w:spacing w:after="0" w:line="240" w:lineRule="auto"/>
              <w:rPr>
                <w:rFonts w:asciiTheme="minorHAnsi" w:eastAsia="Times New Roman" w:hAnsiTheme="minorHAnsi" w:cs="Calibri"/>
                <w:b/>
                <w:bCs/>
                <w:color w:val="FFFFFF"/>
                <w:sz w:val="20"/>
                <w:szCs w:val="20"/>
                <w:lang w:val="es-SV" w:eastAsia="es-SV"/>
              </w:rPr>
            </w:pPr>
          </w:p>
        </w:tc>
        <w:tc>
          <w:tcPr>
            <w:tcW w:w="552" w:type="pct"/>
            <w:vMerge/>
            <w:tcBorders>
              <w:top w:val="single" w:sz="4" w:space="0" w:color="auto"/>
              <w:left w:val="single" w:sz="4" w:space="0" w:color="auto"/>
              <w:bottom w:val="single" w:sz="4" w:space="0" w:color="auto"/>
              <w:right w:val="single" w:sz="4" w:space="0" w:color="auto"/>
            </w:tcBorders>
            <w:vAlign w:val="center"/>
            <w:hideMark/>
          </w:tcPr>
          <w:p w:rsidR="00E71CD2" w:rsidRPr="005654CD" w:rsidRDefault="00E71CD2" w:rsidP="00E71CD2">
            <w:pPr>
              <w:spacing w:after="0" w:line="240" w:lineRule="auto"/>
              <w:rPr>
                <w:rFonts w:asciiTheme="minorHAnsi" w:eastAsia="Times New Roman" w:hAnsiTheme="minorHAnsi" w:cs="Calibri"/>
                <w:b/>
                <w:bCs/>
                <w:color w:val="FFFFFF"/>
                <w:sz w:val="20"/>
                <w:szCs w:val="20"/>
                <w:lang w:val="es-SV" w:eastAsia="es-SV"/>
              </w:rPr>
            </w:pPr>
          </w:p>
        </w:tc>
      </w:tr>
      <w:tr w:rsidR="00C45270" w:rsidRPr="005654CD" w:rsidTr="00C45270">
        <w:trPr>
          <w:trHeight w:val="300"/>
          <w:jc w:val="center"/>
        </w:trPr>
        <w:tc>
          <w:tcPr>
            <w:tcW w:w="535" w:type="pct"/>
            <w:tcBorders>
              <w:top w:val="nil"/>
              <w:left w:val="single" w:sz="4" w:space="0" w:color="auto"/>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Ilopango</w:t>
            </w:r>
          </w:p>
        </w:tc>
        <w:tc>
          <w:tcPr>
            <w:tcW w:w="548"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98.00</w:t>
            </w:r>
          </w:p>
        </w:tc>
        <w:tc>
          <w:tcPr>
            <w:tcW w:w="295"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3.35</w:t>
            </w:r>
          </w:p>
        </w:tc>
        <w:tc>
          <w:tcPr>
            <w:tcW w:w="389"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0.135</w:t>
            </w:r>
          </w:p>
        </w:tc>
        <w:tc>
          <w:tcPr>
            <w:tcW w:w="491"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490</w:t>
            </w:r>
          </w:p>
        </w:tc>
        <w:tc>
          <w:tcPr>
            <w:tcW w:w="240"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8.85</w:t>
            </w:r>
          </w:p>
        </w:tc>
        <w:tc>
          <w:tcPr>
            <w:tcW w:w="580"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29.8</w:t>
            </w:r>
          </w:p>
        </w:tc>
        <w:tc>
          <w:tcPr>
            <w:tcW w:w="355"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1170</w:t>
            </w:r>
          </w:p>
        </w:tc>
        <w:tc>
          <w:tcPr>
            <w:tcW w:w="399"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1.63</w:t>
            </w:r>
          </w:p>
        </w:tc>
        <w:tc>
          <w:tcPr>
            <w:tcW w:w="410"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3.5</w:t>
            </w:r>
          </w:p>
        </w:tc>
        <w:tc>
          <w:tcPr>
            <w:tcW w:w="205"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48</w:t>
            </w:r>
          </w:p>
        </w:tc>
        <w:tc>
          <w:tcPr>
            <w:tcW w:w="552" w:type="pct"/>
            <w:tcBorders>
              <w:top w:val="single" w:sz="4" w:space="0" w:color="auto"/>
              <w:left w:val="single" w:sz="4" w:space="0" w:color="auto"/>
              <w:bottom w:val="single" w:sz="4" w:space="0" w:color="auto"/>
              <w:right w:val="single" w:sz="4" w:space="0" w:color="auto"/>
            </w:tcBorders>
            <w:shd w:val="clear" w:color="000000" w:fill="FFFF00"/>
            <w:vAlign w:val="center"/>
            <w:hideMark/>
          </w:tcPr>
          <w:p w:rsidR="00E71CD2" w:rsidRPr="005654CD" w:rsidRDefault="00E71CD2" w:rsidP="00E71CD2">
            <w:pPr>
              <w:spacing w:after="0" w:line="240" w:lineRule="auto"/>
              <w:jc w:val="center"/>
              <w:rPr>
                <w:rFonts w:asciiTheme="minorHAnsi" w:eastAsia="Times New Roman" w:hAnsiTheme="minorHAnsi" w:cs="Calibri"/>
                <w:sz w:val="20"/>
                <w:szCs w:val="20"/>
                <w:lang w:val="es-SV" w:eastAsia="es-SV"/>
              </w:rPr>
            </w:pPr>
            <w:r w:rsidRPr="005654CD">
              <w:rPr>
                <w:rFonts w:asciiTheme="minorHAnsi" w:eastAsia="Times New Roman" w:hAnsiTheme="minorHAnsi" w:cs="Calibri"/>
                <w:sz w:val="20"/>
                <w:szCs w:val="20"/>
                <w:lang w:val="es-SV" w:eastAsia="es-SV"/>
              </w:rPr>
              <w:t>MALA</w:t>
            </w:r>
          </w:p>
        </w:tc>
      </w:tr>
      <w:tr w:rsidR="00C45270" w:rsidRPr="005654CD" w:rsidTr="00C45270">
        <w:trPr>
          <w:trHeight w:val="300"/>
          <w:jc w:val="center"/>
        </w:trPr>
        <w:tc>
          <w:tcPr>
            <w:tcW w:w="535" w:type="pct"/>
            <w:tcBorders>
              <w:top w:val="nil"/>
              <w:left w:val="single" w:sz="4" w:space="0" w:color="auto"/>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Coatepeque</w:t>
            </w:r>
          </w:p>
        </w:tc>
        <w:tc>
          <w:tcPr>
            <w:tcW w:w="548"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97.06</w:t>
            </w:r>
          </w:p>
        </w:tc>
        <w:tc>
          <w:tcPr>
            <w:tcW w:w="295"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ND</w:t>
            </w:r>
          </w:p>
        </w:tc>
        <w:tc>
          <w:tcPr>
            <w:tcW w:w="389"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0.166</w:t>
            </w:r>
          </w:p>
        </w:tc>
        <w:tc>
          <w:tcPr>
            <w:tcW w:w="491"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45</w:t>
            </w:r>
          </w:p>
        </w:tc>
        <w:tc>
          <w:tcPr>
            <w:tcW w:w="240"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9.12</w:t>
            </w:r>
          </w:p>
        </w:tc>
        <w:tc>
          <w:tcPr>
            <w:tcW w:w="580"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28.2</w:t>
            </w:r>
          </w:p>
        </w:tc>
        <w:tc>
          <w:tcPr>
            <w:tcW w:w="355"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1195</w:t>
            </w:r>
          </w:p>
        </w:tc>
        <w:tc>
          <w:tcPr>
            <w:tcW w:w="399"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0.15</w:t>
            </w:r>
          </w:p>
        </w:tc>
        <w:tc>
          <w:tcPr>
            <w:tcW w:w="410"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1.39</w:t>
            </w:r>
          </w:p>
        </w:tc>
        <w:tc>
          <w:tcPr>
            <w:tcW w:w="205"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60</w:t>
            </w:r>
          </w:p>
        </w:tc>
        <w:tc>
          <w:tcPr>
            <w:tcW w:w="552" w:type="pct"/>
            <w:tcBorders>
              <w:top w:val="single" w:sz="4" w:space="0" w:color="auto"/>
              <w:left w:val="single" w:sz="4" w:space="0" w:color="auto"/>
              <w:bottom w:val="single" w:sz="4" w:space="0" w:color="auto"/>
              <w:right w:val="single" w:sz="4" w:space="0" w:color="auto"/>
            </w:tcBorders>
            <w:shd w:val="clear" w:color="000000" w:fill="808080"/>
            <w:vAlign w:val="center"/>
            <w:hideMark/>
          </w:tcPr>
          <w:p w:rsidR="00E71CD2" w:rsidRPr="005654CD" w:rsidRDefault="00E71CD2" w:rsidP="00E71CD2">
            <w:pPr>
              <w:spacing w:after="0" w:line="240" w:lineRule="auto"/>
              <w:jc w:val="center"/>
              <w:rPr>
                <w:rFonts w:asciiTheme="minorHAnsi" w:eastAsia="Times New Roman" w:hAnsiTheme="minorHAnsi" w:cs="Calibri"/>
                <w:sz w:val="20"/>
                <w:szCs w:val="20"/>
                <w:lang w:val="es-SV" w:eastAsia="es-SV"/>
              </w:rPr>
            </w:pPr>
            <w:r w:rsidRPr="005654CD">
              <w:rPr>
                <w:rFonts w:asciiTheme="minorHAnsi" w:eastAsia="Times New Roman" w:hAnsiTheme="minorHAnsi" w:cs="Calibri"/>
                <w:sz w:val="20"/>
                <w:szCs w:val="20"/>
                <w:lang w:val="es-SV" w:eastAsia="es-SV"/>
              </w:rPr>
              <w:t>REGULAR</w:t>
            </w:r>
          </w:p>
        </w:tc>
      </w:tr>
      <w:tr w:rsidR="00C45270" w:rsidRPr="005654CD" w:rsidTr="00C45270">
        <w:trPr>
          <w:trHeight w:val="315"/>
          <w:jc w:val="center"/>
        </w:trPr>
        <w:tc>
          <w:tcPr>
            <w:tcW w:w="535" w:type="pct"/>
            <w:tcBorders>
              <w:top w:val="nil"/>
              <w:left w:val="single" w:sz="4" w:space="0" w:color="auto"/>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Guija</w:t>
            </w:r>
          </w:p>
        </w:tc>
        <w:tc>
          <w:tcPr>
            <w:tcW w:w="548"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81.97</w:t>
            </w:r>
          </w:p>
        </w:tc>
        <w:tc>
          <w:tcPr>
            <w:tcW w:w="295"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3.49</w:t>
            </w:r>
          </w:p>
        </w:tc>
        <w:tc>
          <w:tcPr>
            <w:tcW w:w="389"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0.118</w:t>
            </w:r>
          </w:p>
        </w:tc>
        <w:tc>
          <w:tcPr>
            <w:tcW w:w="491"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490</w:t>
            </w:r>
          </w:p>
        </w:tc>
        <w:tc>
          <w:tcPr>
            <w:tcW w:w="240"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8.65</w:t>
            </w:r>
          </w:p>
        </w:tc>
        <w:tc>
          <w:tcPr>
            <w:tcW w:w="580"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30.1</w:t>
            </w:r>
          </w:p>
        </w:tc>
        <w:tc>
          <w:tcPr>
            <w:tcW w:w="355"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162</w:t>
            </w:r>
          </w:p>
        </w:tc>
        <w:tc>
          <w:tcPr>
            <w:tcW w:w="399"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0.18</w:t>
            </w:r>
          </w:p>
        </w:tc>
        <w:tc>
          <w:tcPr>
            <w:tcW w:w="410"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5.05</w:t>
            </w:r>
          </w:p>
        </w:tc>
        <w:tc>
          <w:tcPr>
            <w:tcW w:w="205"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69</w:t>
            </w:r>
          </w:p>
        </w:tc>
        <w:tc>
          <w:tcPr>
            <w:tcW w:w="552" w:type="pct"/>
            <w:tcBorders>
              <w:top w:val="single" w:sz="4" w:space="0" w:color="auto"/>
              <w:left w:val="single" w:sz="4" w:space="0" w:color="auto"/>
              <w:bottom w:val="single" w:sz="4" w:space="0" w:color="auto"/>
              <w:right w:val="single" w:sz="4" w:space="0" w:color="auto"/>
            </w:tcBorders>
            <w:shd w:val="clear" w:color="000000" w:fill="808080"/>
            <w:vAlign w:val="center"/>
            <w:hideMark/>
          </w:tcPr>
          <w:p w:rsidR="00E71CD2" w:rsidRPr="005654CD" w:rsidRDefault="00E71CD2" w:rsidP="00E71CD2">
            <w:pPr>
              <w:spacing w:after="0" w:line="240" w:lineRule="auto"/>
              <w:jc w:val="center"/>
              <w:rPr>
                <w:rFonts w:asciiTheme="minorHAnsi" w:eastAsia="Times New Roman" w:hAnsiTheme="minorHAnsi" w:cs="Calibri"/>
                <w:sz w:val="20"/>
                <w:szCs w:val="20"/>
                <w:lang w:val="es-SV" w:eastAsia="es-SV"/>
              </w:rPr>
            </w:pPr>
            <w:r w:rsidRPr="005654CD">
              <w:rPr>
                <w:rFonts w:asciiTheme="minorHAnsi" w:eastAsia="Times New Roman" w:hAnsiTheme="minorHAnsi" w:cs="Calibri"/>
                <w:sz w:val="20"/>
                <w:szCs w:val="20"/>
                <w:lang w:val="es-SV" w:eastAsia="es-SV"/>
              </w:rPr>
              <w:t>REGULAR</w:t>
            </w:r>
          </w:p>
        </w:tc>
      </w:tr>
      <w:tr w:rsidR="00C45270" w:rsidRPr="005654CD" w:rsidTr="00C45270">
        <w:trPr>
          <w:trHeight w:val="315"/>
          <w:jc w:val="center"/>
        </w:trPr>
        <w:tc>
          <w:tcPr>
            <w:tcW w:w="535" w:type="pct"/>
            <w:tcBorders>
              <w:top w:val="nil"/>
              <w:left w:val="single" w:sz="4" w:space="0" w:color="auto"/>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El Jocotal</w:t>
            </w:r>
          </w:p>
        </w:tc>
        <w:tc>
          <w:tcPr>
            <w:tcW w:w="548"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75.87</w:t>
            </w:r>
          </w:p>
        </w:tc>
        <w:tc>
          <w:tcPr>
            <w:tcW w:w="295"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ND</w:t>
            </w:r>
          </w:p>
        </w:tc>
        <w:tc>
          <w:tcPr>
            <w:tcW w:w="389"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3.492</w:t>
            </w:r>
          </w:p>
        </w:tc>
        <w:tc>
          <w:tcPr>
            <w:tcW w:w="491"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790</w:t>
            </w:r>
          </w:p>
        </w:tc>
        <w:tc>
          <w:tcPr>
            <w:tcW w:w="240"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7.9</w:t>
            </w:r>
          </w:p>
        </w:tc>
        <w:tc>
          <w:tcPr>
            <w:tcW w:w="580"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31</w:t>
            </w:r>
          </w:p>
        </w:tc>
        <w:tc>
          <w:tcPr>
            <w:tcW w:w="355"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366</w:t>
            </w:r>
          </w:p>
        </w:tc>
        <w:tc>
          <w:tcPr>
            <w:tcW w:w="399"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0.84</w:t>
            </w:r>
          </w:p>
        </w:tc>
        <w:tc>
          <w:tcPr>
            <w:tcW w:w="410"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0.71</w:t>
            </w:r>
          </w:p>
        </w:tc>
        <w:tc>
          <w:tcPr>
            <w:tcW w:w="205"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63</w:t>
            </w:r>
          </w:p>
        </w:tc>
        <w:tc>
          <w:tcPr>
            <w:tcW w:w="552" w:type="pct"/>
            <w:tcBorders>
              <w:top w:val="single" w:sz="4" w:space="0" w:color="auto"/>
              <w:left w:val="single" w:sz="4" w:space="0" w:color="auto"/>
              <w:bottom w:val="single" w:sz="4" w:space="0" w:color="auto"/>
              <w:right w:val="single" w:sz="4" w:space="0" w:color="auto"/>
            </w:tcBorders>
            <w:shd w:val="clear" w:color="000000" w:fill="808080"/>
            <w:vAlign w:val="center"/>
            <w:hideMark/>
          </w:tcPr>
          <w:p w:rsidR="00E71CD2" w:rsidRPr="005654CD" w:rsidRDefault="00E71CD2" w:rsidP="00E71CD2">
            <w:pPr>
              <w:spacing w:after="0" w:line="240" w:lineRule="auto"/>
              <w:jc w:val="center"/>
              <w:rPr>
                <w:rFonts w:asciiTheme="minorHAnsi" w:eastAsia="Times New Roman" w:hAnsiTheme="minorHAnsi" w:cs="Calibri"/>
                <w:sz w:val="20"/>
                <w:szCs w:val="20"/>
                <w:lang w:val="es-SV" w:eastAsia="es-SV"/>
              </w:rPr>
            </w:pPr>
            <w:r w:rsidRPr="005654CD">
              <w:rPr>
                <w:rFonts w:asciiTheme="minorHAnsi" w:eastAsia="Times New Roman" w:hAnsiTheme="minorHAnsi" w:cs="Calibri"/>
                <w:sz w:val="20"/>
                <w:szCs w:val="20"/>
                <w:lang w:val="es-SV" w:eastAsia="es-SV"/>
              </w:rPr>
              <w:t>REGULAR</w:t>
            </w:r>
          </w:p>
        </w:tc>
      </w:tr>
      <w:tr w:rsidR="00C45270" w:rsidRPr="005654CD" w:rsidTr="00C45270">
        <w:trPr>
          <w:trHeight w:val="300"/>
          <w:jc w:val="center"/>
        </w:trPr>
        <w:tc>
          <w:tcPr>
            <w:tcW w:w="535" w:type="pct"/>
            <w:tcBorders>
              <w:top w:val="nil"/>
              <w:left w:val="single" w:sz="4" w:space="0" w:color="auto"/>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Olomega</w:t>
            </w:r>
          </w:p>
        </w:tc>
        <w:tc>
          <w:tcPr>
            <w:tcW w:w="548"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125.77</w:t>
            </w:r>
          </w:p>
        </w:tc>
        <w:tc>
          <w:tcPr>
            <w:tcW w:w="295"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7.64</w:t>
            </w:r>
          </w:p>
        </w:tc>
        <w:tc>
          <w:tcPr>
            <w:tcW w:w="389"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1.49</w:t>
            </w:r>
          </w:p>
        </w:tc>
        <w:tc>
          <w:tcPr>
            <w:tcW w:w="491"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490</w:t>
            </w:r>
          </w:p>
        </w:tc>
        <w:tc>
          <w:tcPr>
            <w:tcW w:w="240"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8.23</w:t>
            </w:r>
          </w:p>
        </w:tc>
        <w:tc>
          <w:tcPr>
            <w:tcW w:w="580"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32.6</w:t>
            </w:r>
          </w:p>
        </w:tc>
        <w:tc>
          <w:tcPr>
            <w:tcW w:w="355"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229</w:t>
            </w:r>
          </w:p>
        </w:tc>
        <w:tc>
          <w:tcPr>
            <w:tcW w:w="399"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1.99</w:t>
            </w:r>
          </w:p>
        </w:tc>
        <w:tc>
          <w:tcPr>
            <w:tcW w:w="410"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50.7</w:t>
            </w:r>
          </w:p>
        </w:tc>
        <w:tc>
          <w:tcPr>
            <w:tcW w:w="205"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55</w:t>
            </w:r>
          </w:p>
        </w:tc>
        <w:tc>
          <w:tcPr>
            <w:tcW w:w="552" w:type="pct"/>
            <w:tcBorders>
              <w:top w:val="single" w:sz="4" w:space="0" w:color="auto"/>
              <w:left w:val="single" w:sz="4" w:space="0" w:color="auto"/>
              <w:bottom w:val="single" w:sz="4" w:space="0" w:color="auto"/>
              <w:right w:val="single" w:sz="4" w:space="0" w:color="auto"/>
            </w:tcBorders>
            <w:shd w:val="clear" w:color="000000" w:fill="808080"/>
            <w:vAlign w:val="center"/>
            <w:hideMark/>
          </w:tcPr>
          <w:p w:rsidR="00E71CD2" w:rsidRPr="005654CD" w:rsidRDefault="00E71CD2" w:rsidP="00E71CD2">
            <w:pPr>
              <w:spacing w:after="0" w:line="240" w:lineRule="auto"/>
              <w:jc w:val="center"/>
              <w:rPr>
                <w:rFonts w:asciiTheme="minorHAnsi" w:eastAsia="Times New Roman" w:hAnsiTheme="minorHAnsi" w:cs="Calibri"/>
                <w:sz w:val="20"/>
                <w:szCs w:val="20"/>
                <w:lang w:val="es-SV" w:eastAsia="es-SV"/>
              </w:rPr>
            </w:pPr>
            <w:r w:rsidRPr="005654CD">
              <w:rPr>
                <w:rFonts w:asciiTheme="minorHAnsi" w:eastAsia="Times New Roman" w:hAnsiTheme="minorHAnsi" w:cs="Calibri"/>
                <w:sz w:val="20"/>
                <w:szCs w:val="20"/>
                <w:lang w:val="es-SV" w:eastAsia="es-SV"/>
              </w:rPr>
              <w:t>REGULAR</w:t>
            </w:r>
          </w:p>
        </w:tc>
      </w:tr>
      <w:tr w:rsidR="00C45270" w:rsidRPr="005654CD" w:rsidTr="00C45270">
        <w:trPr>
          <w:trHeight w:val="315"/>
          <w:jc w:val="center"/>
        </w:trPr>
        <w:tc>
          <w:tcPr>
            <w:tcW w:w="535" w:type="pct"/>
            <w:tcBorders>
              <w:top w:val="nil"/>
              <w:left w:val="single" w:sz="4" w:space="0" w:color="auto"/>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Metapán</w:t>
            </w:r>
          </w:p>
        </w:tc>
        <w:tc>
          <w:tcPr>
            <w:tcW w:w="548"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50.20</w:t>
            </w:r>
          </w:p>
        </w:tc>
        <w:tc>
          <w:tcPr>
            <w:tcW w:w="295"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22.00</w:t>
            </w:r>
          </w:p>
        </w:tc>
        <w:tc>
          <w:tcPr>
            <w:tcW w:w="389"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5.9</w:t>
            </w:r>
          </w:p>
        </w:tc>
        <w:tc>
          <w:tcPr>
            <w:tcW w:w="491"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7000</w:t>
            </w:r>
          </w:p>
        </w:tc>
        <w:tc>
          <w:tcPr>
            <w:tcW w:w="240"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8.45</w:t>
            </w:r>
          </w:p>
        </w:tc>
        <w:tc>
          <w:tcPr>
            <w:tcW w:w="580"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27.5</w:t>
            </w:r>
          </w:p>
        </w:tc>
        <w:tc>
          <w:tcPr>
            <w:tcW w:w="355"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174.5</w:t>
            </w:r>
          </w:p>
        </w:tc>
        <w:tc>
          <w:tcPr>
            <w:tcW w:w="399"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0.09</w:t>
            </w:r>
          </w:p>
        </w:tc>
        <w:tc>
          <w:tcPr>
            <w:tcW w:w="410"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19.3</w:t>
            </w:r>
          </w:p>
        </w:tc>
        <w:tc>
          <w:tcPr>
            <w:tcW w:w="205" w:type="pct"/>
            <w:tcBorders>
              <w:top w:val="nil"/>
              <w:left w:val="nil"/>
              <w:bottom w:val="single" w:sz="4" w:space="0" w:color="auto"/>
              <w:right w:val="single" w:sz="4" w:space="0" w:color="auto"/>
            </w:tcBorders>
            <w:shd w:val="clear" w:color="auto" w:fill="auto"/>
            <w:vAlign w:val="center"/>
            <w:hideMark/>
          </w:tcPr>
          <w:p w:rsidR="00E71CD2" w:rsidRPr="005654CD" w:rsidRDefault="00E71CD2" w:rsidP="00E71CD2">
            <w:pPr>
              <w:spacing w:after="0" w:line="240" w:lineRule="auto"/>
              <w:jc w:val="center"/>
              <w:rPr>
                <w:rFonts w:asciiTheme="minorHAnsi" w:eastAsia="Times New Roman" w:hAnsiTheme="minorHAnsi" w:cs="Calibri"/>
                <w:color w:val="000000"/>
                <w:sz w:val="20"/>
                <w:szCs w:val="20"/>
                <w:lang w:val="es-SV" w:eastAsia="es-SV"/>
              </w:rPr>
            </w:pPr>
            <w:r w:rsidRPr="005654CD">
              <w:rPr>
                <w:rFonts w:asciiTheme="minorHAnsi" w:eastAsia="Times New Roman" w:hAnsiTheme="minorHAnsi" w:cs="Calibri"/>
                <w:color w:val="000000"/>
                <w:sz w:val="20"/>
                <w:szCs w:val="20"/>
                <w:lang w:val="es-SV" w:eastAsia="es-SV"/>
              </w:rPr>
              <w:t>43</w:t>
            </w:r>
          </w:p>
        </w:tc>
        <w:tc>
          <w:tcPr>
            <w:tcW w:w="552" w:type="pct"/>
            <w:tcBorders>
              <w:top w:val="single" w:sz="4" w:space="0" w:color="auto"/>
              <w:left w:val="single" w:sz="4" w:space="0" w:color="auto"/>
              <w:bottom w:val="single" w:sz="4" w:space="0" w:color="auto"/>
              <w:right w:val="single" w:sz="4" w:space="0" w:color="auto"/>
            </w:tcBorders>
            <w:shd w:val="clear" w:color="000000" w:fill="FFFF00"/>
            <w:vAlign w:val="center"/>
            <w:hideMark/>
          </w:tcPr>
          <w:p w:rsidR="00E71CD2" w:rsidRPr="005654CD" w:rsidRDefault="00E71CD2" w:rsidP="00E71CD2">
            <w:pPr>
              <w:spacing w:after="0" w:line="240" w:lineRule="auto"/>
              <w:jc w:val="center"/>
              <w:rPr>
                <w:rFonts w:asciiTheme="minorHAnsi" w:eastAsia="Times New Roman" w:hAnsiTheme="minorHAnsi" w:cs="Calibri"/>
                <w:sz w:val="20"/>
                <w:szCs w:val="20"/>
                <w:lang w:val="es-SV" w:eastAsia="es-SV"/>
              </w:rPr>
            </w:pPr>
            <w:r w:rsidRPr="005654CD">
              <w:rPr>
                <w:rFonts w:asciiTheme="minorHAnsi" w:eastAsia="Times New Roman" w:hAnsiTheme="minorHAnsi" w:cs="Calibri"/>
                <w:sz w:val="20"/>
                <w:szCs w:val="20"/>
                <w:lang w:val="es-SV" w:eastAsia="es-SV"/>
              </w:rPr>
              <w:t>MALA</w:t>
            </w:r>
          </w:p>
        </w:tc>
      </w:tr>
    </w:tbl>
    <w:p w:rsidR="00E71CD2" w:rsidRPr="00C45270" w:rsidRDefault="00E71CD2" w:rsidP="00E71CD2">
      <w:pPr>
        <w:rPr>
          <w:rFonts w:asciiTheme="minorHAnsi" w:hAnsiTheme="minorHAnsi"/>
          <w:sz w:val="20"/>
          <w:szCs w:val="20"/>
        </w:rPr>
        <w:sectPr w:rsidR="00E71CD2" w:rsidRPr="00C45270" w:rsidSect="00F81B3B">
          <w:pgSz w:w="12242" w:h="15842" w:code="1"/>
          <w:pgMar w:top="1418" w:right="1418" w:bottom="1418" w:left="1701" w:header="709" w:footer="709" w:gutter="0"/>
          <w:cols w:space="708"/>
          <w:docGrid w:linePitch="360"/>
        </w:sectPr>
      </w:pPr>
      <w:r w:rsidRPr="00C45270">
        <w:rPr>
          <w:rFonts w:asciiTheme="minorHAnsi" w:hAnsiTheme="minorHAnsi"/>
          <w:sz w:val="20"/>
          <w:szCs w:val="20"/>
        </w:rPr>
        <w:t>ND:   No detectado. Datos recolectados en 2016, exceptuando laguna de Metapán que se tomó en 2013.</w:t>
      </w:r>
    </w:p>
    <w:p w:rsidR="00ED749C" w:rsidRPr="00ED749C" w:rsidRDefault="00C14AEB" w:rsidP="00E71CD2">
      <w:pPr>
        <w:pStyle w:val="Ttulo1"/>
      </w:pPr>
      <w:bookmarkStart w:id="52" w:name="_Toc523233993"/>
      <w:r w:rsidRPr="00ED749C">
        <w:lastRenderedPageBreak/>
        <w:t>Capacidad</w:t>
      </w:r>
      <w:r>
        <w:t xml:space="preserve"> de Explotación de los Recursos </w:t>
      </w:r>
      <w:r w:rsidRPr="00ED749C">
        <w:t>Hídricos</w:t>
      </w:r>
      <w:r w:rsidR="00AE3B58">
        <w:t xml:space="preserve"> </w:t>
      </w:r>
      <w:sdt>
        <w:sdtPr>
          <w:id w:val="288586857"/>
          <w:citation/>
        </w:sdtPr>
        <w:sdtContent>
          <w:r w:rsidR="00E73071">
            <w:fldChar w:fldCharType="begin"/>
          </w:r>
          <w:r w:rsidR="00AE3B58">
            <w:rPr>
              <w:lang w:val="es-SV"/>
            </w:rPr>
            <w:instrText xml:space="preserve"> CITATION MAR17 \l 17418 </w:instrText>
          </w:r>
          <w:r w:rsidR="00E73071">
            <w:fldChar w:fldCharType="separate"/>
          </w:r>
          <w:r w:rsidR="005A741C" w:rsidRPr="005A741C">
            <w:rPr>
              <w:noProof/>
              <w:lang w:val="es-SV"/>
            </w:rPr>
            <w:t>(MARN, 2017)</w:t>
          </w:r>
          <w:r w:rsidR="00E73071">
            <w:fldChar w:fldCharType="end"/>
          </w:r>
        </w:sdtContent>
      </w:sdt>
      <w:r w:rsidRPr="00ED749C">
        <w:t>.</w:t>
      </w:r>
      <w:bookmarkEnd w:id="52"/>
    </w:p>
    <w:p w:rsidR="00C14AEB" w:rsidRPr="00C45270" w:rsidRDefault="00C14AEB" w:rsidP="00C14AEB">
      <w:pPr>
        <w:spacing w:after="0"/>
        <w:jc w:val="both"/>
        <w:rPr>
          <w:rFonts w:asciiTheme="minorHAnsi" w:hAnsiTheme="minorHAnsi"/>
        </w:rPr>
      </w:pPr>
    </w:p>
    <w:p w:rsidR="00ED749C" w:rsidRPr="00C45270" w:rsidRDefault="00ED749C" w:rsidP="006A7CA2">
      <w:pPr>
        <w:jc w:val="both"/>
        <w:rPr>
          <w:rFonts w:asciiTheme="minorHAnsi" w:hAnsiTheme="minorHAnsi"/>
        </w:rPr>
      </w:pPr>
      <w:r w:rsidRPr="00C45270">
        <w:rPr>
          <w:rFonts w:asciiTheme="minorHAnsi" w:hAnsiTheme="minorHAnsi"/>
        </w:rPr>
        <w:t>La capacidad de explotación de los recursos hídricos se ha planteado a partir del concepto del Índice de Estrés, el cual que resulta de dividir el total de extracciones en el S</w:t>
      </w:r>
      <w:r w:rsidR="006A7CA2" w:rsidRPr="00C45270">
        <w:rPr>
          <w:rFonts w:asciiTheme="minorHAnsi" w:hAnsiTheme="minorHAnsi"/>
        </w:rPr>
        <w:t xml:space="preserve">istema de </w:t>
      </w:r>
      <w:r w:rsidRPr="00C45270">
        <w:rPr>
          <w:rFonts w:asciiTheme="minorHAnsi" w:hAnsiTheme="minorHAnsi"/>
        </w:rPr>
        <w:t>E</w:t>
      </w:r>
      <w:r w:rsidR="006A7CA2" w:rsidRPr="00C45270">
        <w:rPr>
          <w:rFonts w:asciiTheme="minorHAnsi" w:hAnsiTheme="minorHAnsi"/>
        </w:rPr>
        <w:t>xplotación</w:t>
      </w:r>
      <w:r w:rsidRPr="00C45270">
        <w:rPr>
          <w:rFonts w:asciiTheme="minorHAnsi" w:hAnsiTheme="minorHAnsi"/>
        </w:rPr>
        <w:t xml:space="preserve"> entre el total del recurso disponible. A partir de lo anterior ha sido posible establecer que tan afectados se encuentran los diez sistemas identificados a nivel nacional, tomando como base los siguientes rangos:</w:t>
      </w:r>
    </w:p>
    <w:p w:rsidR="00ED749C" w:rsidRPr="00C45270" w:rsidRDefault="00ED749C" w:rsidP="006A7CA2">
      <w:pPr>
        <w:spacing w:after="0"/>
        <w:jc w:val="both"/>
        <w:rPr>
          <w:rFonts w:asciiTheme="minorHAnsi" w:hAnsiTheme="minorHAnsi"/>
        </w:rPr>
      </w:pPr>
      <w:r w:rsidRPr="00C45270">
        <w:rPr>
          <w:rFonts w:asciiTheme="minorHAnsi" w:hAnsiTheme="minorHAnsi"/>
        </w:rPr>
        <w:t>0-0.1: Sin estrés</w:t>
      </w:r>
    </w:p>
    <w:p w:rsidR="00ED749C" w:rsidRPr="00C45270" w:rsidRDefault="00ED749C" w:rsidP="006A7CA2">
      <w:pPr>
        <w:spacing w:after="0"/>
        <w:jc w:val="both"/>
        <w:rPr>
          <w:rFonts w:asciiTheme="minorHAnsi" w:hAnsiTheme="minorHAnsi"/>
        </w:rPr>
      </w:pPr>
      <w:r w:rsidRPr="00C45270">
        <w:rPr>
          <w:rFonts w:asciiTheme="minorHAnsi" w:hAnsiTheme="minorHAnsi"/>
        </w:rPr>
        <w:t>0.1-0.2: estrés hídrico Bajo</w:t>
      </w:r>
    </w:p>
    <w:p w:rsidR="00ED749C" w:rsidRPr="00C45270" w:rsidRDefault="00ED749C" w:rsidP="006A7CA2">
      <w:pPr>
        <w:spacing w:after="0"/>
        <w:jc w:val="both"/>
        <w:rPr>
          <w:rFonts w:asciiTheme="minorHAnsi" w:hAnsiTheme="minorHAnsi"/>
        </w:rPr>
      </w:pPr>
      <w:r w:rsidRPr="00C45270">
        <w:rPr>
          <w:rFonts w:asciiTheme="minorHAnsi" w:hAnsiTheme="minorHAnsi"/>
        </w:rPr>
        <w:t>0.2-0.4: estrés hídrico Moderado</w:t>
      </w:r>
    </w:p>
    <w:p w:rsidR="00ED749C" w:rsidRPr="00C45270" w:rsidRDefault="00ED749C" w:rsidP="006A7CA2">
      <w:pPr>
        <w:spacing w:after="0"/>
        <w:jc w:val="both"/>
        <w:rPr>
          <w:rFonts w:asciiTheme="minorHAnsi" w:hAnsiTheme="minorHAnsi"/>
        </w:rPr>
      </w:pPr>
      <w:r w:rsidRPr="00C45270">
        <w:rPr>
          <w:rFonts w:asciiTheme="minorHAnsi" w:hAnsiTheme="minorHAnsi"/>
        </w:rPr>
        <w:t>0.4-0.8: estrés hídrico Alto.</w:t>
      </w:r>
    </w:p>
    <w:p w:rsidR="00ED749C" w:rsidRPr="00C45270" w:rsidRDefault="00ED749C" w:rsidP="006A7CA2">
      <w:pPr>
        <w:spacing w:after="0"/>
        <w:jc w:val="both"/>
        <w:rPr>
          <w:rFonts w:asciiTheme="minorHAnsi" w:hAnsiTheme="minorHAnsi"/>
        </w:rPr>
      </w:pPr>
    </w:p>
    <w:p w:rsidR="00ED749C" w:rsidRPr="00C45270" w:rsidRDefault="00ED749C" w:rsidP="006A7CA2">
      <w:pPr>
        <w:jc w:val="both"/>
        <w:rPr>
          <w:rFonts w:asciiTheme="minorHAnsi" w:hAnsiTheme="minorHAnsi"/>
        </w:rPr>
      </w:pPr>
      <w:r w:rsidRPr="00C45270">
        <w:rPr>
          <w:rFonts w:asciiTheme="minorHAnsi" w:hAnsiTheme="minorHAnsi"/>
        </w:rPr>
        <w:t>Para el caso particular de los recursos subterráneos también se debe considerar el valor del Índice de Explotación, definido como la extracción de agua subterránea entre el recurso Disponible. Este recurso disponible debe calcularse como el valor medio de la recarga total, menos el flujo medio requerido para conseguir los objetivos de calidad ecológica del agua superficial asociada. En este sentido, la capacidad que tiene el acuífero como cuerpo receptor, se establece a partir de los siguientes valores del Índice de Explotación:</w:t>
      </w:r>
    </w:p>
    <w:tbl>
      <w:tblPr>
        <w:tblStyle w:val="Tablaconcuadrcula"/>
        <w:tblW w:w="0" w:type="auto"/>
        <w:jc w:val="center"/>
        <w:tblLook w:val="04A0" w:firstRow="1" w:lastRow="0" w:firstColumn="1" w:lastColumn="0" w:noHBand="0" w:noVBand="1"/>
      </w:tblPr>
      <w:tblGrid>
        <w:gridCol w:w="2518"/>
        <w:gridCol w:w="2977"/>
      </w:tblGrid>
      <w:tr w:rsidR="00ED749C" w:rsidRPr="00C45270" w:rsidTr="00ED749C">
        <w:trPr>
          <w:jc w:val="center"/>
        </w:trPr>
        <w:tc>
          <w:tcPr>
            <w:tcW w:w="2518" w:type="dxa"/>
          </w:tcPr>
          <w:p w:rsidR="00ED749C" w:rsidRPr="00C45270" w:rsidRDefault="00ED749C" w:rsidP="00ED749C">
            <w:pPr>
              <w:jc w:val="both"/>
              <w:rPr>
                <w:rFonts w:asciiTheme="minorHAnsi" w:hAnsiTheme="minorHAnsi" w:cs="Times New Roman"/>
                <w:b/>
                <w:szCs w:val="22"/>
              </w:rPr>
            </w:pPr>
            <w:r w:rsidRPr="00C45270">
              <w:rPr>
                <w:rFonts w:asciiTheme="minorHAnsi" w:hAnsiTheme="minorHAnsi" w:cs="Times New Roman"/>
                <w:b/>
                <w:szCs w:val="22"/>
              </w:rPr>
              <w:t>Índice Explotación</w:t>
            </w:r>
          </w:p>
        </w:tc>
        <w:tc>
          <w:tcPr>
            <w:tcW w:w="2977" w:type="dxa"/>
          </w:tcPr>
          <w:p w:rsidR="00ED749C" w:rsidRPr="00C45270" w:rsidRDefault="00ED749C" w:rsidP="00ED749C">
            <w:pPr>
              <w:jc w:val="both"/>
              <w:rPr>
                <w:rFonts w:asciiTheme="minorHAnsi" w:hAnsiTheme="minorHAnsi" w:cs="Times New Roman"/>
                <w:b/>
                <w:szCs w:val="22"/>
              </w:rPr>
            </w:pPr>
            <w:r w:rsidRPr="00C45270">
              <w:rPr>
                <w:rFonts w:asciiTheme="minorHAnsi" w:hAnsiTheme="minorHAnsi" w:cs="Times New Roman"/>
                <w:b/>
                <w:szCs w:val="22"/>
              </w:rPr>
              <w:t>Estado cuantitativo</w:t>
            </w:r>
          </w:p>
        </w:tc>
      </w:tr>
      <w:tr w:rsidR="00ED749C" w:rsidRPr="00C45270" w:rsidTr="00ED749C">
        <w:trPr>
          <w:jc w:val="center"/>
        </w:trPr>
        <w:tc>
          <w:tcPr>
            <w:tcW w:w="2518" w:type="dxa"/>
          </w:tcPr>
          <w:p w:rsidR="00ED749C" w:rsidRPr="00C45270" w:rsidRDefault="00ED749C" w:rsidP="00ED749C">
            <w:pPr>
              <w:jc w:val="both"/>
              <w:rPr>
                <w:rFonts w:asciiTheme="minorHAnsi" w:hAnsiTheme="minorHAnsi" w:cs="Times New Roman"/>
                <w:szCs w:val="22"/>
              </w:rPr>
            </w:pPr>
            <w:r w:rsidRPr="00C45270">
              <w:rPr>
                <w:rFonts w:asciiTheme="minorHAnsi" w:hAnsiTheme="minorHAnsi" w:cs="Arial"/>
                <w:szCs w:val="22"/>
              </w:rPr>
              <w:t>≤</w:t>
            </w:r>
            <w:r w:rsidRPr="00C45270">
              <w:rPr>
                <w:rFonts w:asciiTheme="minorHAnsi" w:hAnsiTheme="minorHAnsi" w:cs="Times New Roman"/>
                <w:szCs w:val="22"/>
              </w:rPr>
              <w:t xml:space="preserve"> 0.8</w:t>
            </w:r>
          </w:p>
        </w:tc>
        <w:tc>
          <w:tcPr>
            <w:tcW w:w="2977" w:type="dxa"/>
          </w:tcPr>
          <w:p w:rsidR="00ED749C" w:rsidRPr="00C45270" w:rsidRDefault="00ED749C" w:rsidP="00ED749C">
            <w:pPr>
              <w:jc w:val="both"/>
              <w:rPr>
                <w:rFonts w:asciiTheme="minorHAnsi" w:hAnsiTheme="minorHAnsi" w:cs="Times New Roman"/>
                <w:szCs w:val="22"/>
              </w:rPr>
            </w:pPr>
            <w:r w:rsidRPr="00C45270">
              <w:rPr>
                <w:rFonts w:asciiTheme="minorHAnsi" w:hAnsiTheme="minorHAnsi" w:cs="Times New Roman"/>
                <w:szCs w:val="22"/>
              </w:rPr>
              <w:t>Bueno</w:t>
            </w:r>
          </w:p>
        </w:tc>
      </w:tr>
      <w:tr w:rsidR="00ED749C" w:rsidRPr="00C45270" w:rsidTr="00ED749C">
        <w:trPr>
          <w:jc w:val="center"/>
        </w:trPr>
        <w:tc>
          <w:tcPr>
            <w:tcW w:w="2518" w:type="dxa"/>
          </w:tcPr>
          <w:p w:rsidR="00ED749C" w:rsidRPr="00C45270" w:rsidRDefault="00ED749C" w:rsidP="00ED749C">
            <w:pPr>
              <w:jc w:val="both"/>
              <w:rPr>
                <w:rFonts w:asciiTheme="minorHAnsi" w:hAnsiTheme="minorHAnsi" w:cs="Times New Roman"/>
                <w:szCs w:val="22"/>
              </w:rPr>
            </w:pPr>
            <w:r w:rsidRPr="00C45270">
              <w:rPr>
                <w:rFonts w:asciiTheme="minorHAnsi" w:hAnsiTheme="minorHAnsi" w:cs="Times New Roman"/>
                <w:szCs w:val="22"/>
              </w:rPr>
              <w:t xml:space="preserve">0.8 &lt; IE </w:t>
            </w:r>
            <w:r w:rsidRPr="00C45270">
              <w:rPr>
                <w:rFonts w:asciiTheme="minorHAnsi" w:hAnsiTheme="minorHAnsi" w:cs="Arial"/>
                <w:szCs w:val="22"/>
              </w:rPr>
              <w:t>≤1</w:t>
            </w:r>
          </w:p>
        </w:tc>
        <w:tc>
          <w:tcPr>
            <w:tcW w:w="2977" w:type="dxa"/>
          </w:tcPr>
          <w:p w:rsidR="00ED749C" w:rsidRPr="00C45270" w:rsidRDefault="00ED749C" w:rsidP="00ED749C">
            <w:pPr>
              <w:jc w:val="both"/>
              <w:rPr>
                <w:rFonts w:asciiTheme="minorHAnsi" w:hAnsiTheme="minorHAnsi" w:cs="Times New Roman"/>
                <w:szCs w:val="22"/>
              </w:rPr>
            </w:pPr>
            <w:r w:rsidRPr="00C45270">
              <w:rPr>
                <w:rFonts w:asciiTheme="minorHAnsi" w:hAnsiTheme="minorHAnsi" w:cs="Times New Roman"/>
                <w:szCs w:val="22"/>
              </w:rPr>
              <w:t>Riesgo de sobreexplotación</w:t>
            </w:r>
          </w:p>
        </w:tc>
      </w:tr>
      <w:tr w:rsidR="00ED749C" w:rsidRPr="00C45270" w:rsidTr="00ED749C">
        <w:trPr>
          <w:jc w:val="center"/>
        </w:trPr>
        <w:tc>
          <w:tcPr>
            <w:tcW w:w="2518" w:type="dxa"/>
          </w:tcPr>
          <w:p w:rsidR="00ED749C" w:rsidRPr="00C45270" w:rsidRDefault="00ED749C" w:rsidP="00ED749C">
            <w:pPr>
              <w:jc w:val="both"/>
              <w:rPr>
                <w:rFonts w:asciiTheme="minorHAnsi" w:hAnsiTheme="minorHAnsi" w:cs="Times New Roman"/>
                <w:szCs w:val="22"/>
              </w:rPr>
            </w:pPr>
            <w:r w:rsidRPr="00C45270">
              <w:rPr>
                <w:rFonts w:asciiTheme="minorHAnsi" w:hAnsiTheme="minorHAnsi" w:cs="Times New Roman"/>
                <w:szCs w:val="22"/>
              </w:rPr>
              <w:t>&gt; 1</w:t>
            </w:r>
          </w:p>
        </w:tc>
        <w:tc>
          <w:tcPr>
            <w:tcW w:w="2977" w:type="dxa"/>
          </w:tcPr>
          <w:p w:rsidR="00ED749C" w:rsidRPr="00C45270" w:rsidRDefault="00ED749C" w:rsidP="00ED749C">
            <w:pPr>
              <w:jc w:val="both"/>
              <w:rPr>
                <w:rFonts w:asciiTheme="minorHAnsi" w:hAnsiTheme="minorHAnsi" w:cs="Times New Roman"/>
                <w:szCs w:val="22"/>
              </w:rPr>
            </w:pPr>
            <w:r w:rsidRPr="00C45270">
              <w:rPr>
                <w:rFonts w:asciiTheme="minorHAnsi" w:hAnsiTheme="minorHAnsi" w:cs="Times New Roman"/>
                <w:szCs w:val="22"/>
              </w:rPr>
              <w:t>Sobreexplotación</w:t>
            </w:r>
          </w:p>
        </w:tc>
      </w:tr>
    </w:tbl>
    <w:p w:rsidR="00422FA7" w:rsidRPr="00C45270" w:rsidRDefault="00422FA7" w:rsidP="006A7CA2">
      <w:pPr>
        <w:pStyle w:val="Ttulo2"/>
        <w:rPr>
          <w:rFonts w:asciiTheme="minorHAnsi" w:eastAsiaTheme="minorEastAsia" w:hAnsiTheme="minorHAnsi" w:cstheme="minorBidi"/>
          <w:color w:val="auto"/>
          <w:sz w:val="22"/>
          <w:szCs w:val="21"/>
        </w:rPr>
      </w:pPr>
    </w:p>
    <w:p w:rsidR="00ED749C" w:rsidRPr="00C45270" w:rsidRDefault="006A7CA2" w:rsidP="006A7CA2">
      <w:pPr>
        <w:pStyle w:val="Ttulo2"/>
        <w:rPr>
          <w:rFonts w:asciiTheme="minorHAnsi" w:hAnsiTheme="minorHAnsi"/>
        </w:rPr>
      </w:pPr>
      <w:bookmarkStart w:id="53" w:name="_Toc523233994"/>
      <w:r w:rsidRPr="00C45270">
        <w:rPr>
          <w:rFonts w:asciiTheme="minorHAnsi" w:hAnsiTheme="minorHAnsi"/>
        </w:rPr>
        <w:t>Índice de estrés hídrico</w:t>
      </w:r>
      <w:bookmarkEnd w:id="53"/>
    </w:p>
    <w:p w:rsidR="00C14AEB" w:rsidRPr="00C45270" w:rsidRDefault="00C14AEB" w:rsidP="00C14AEB">
      <w:pPr>
        <w:spacing w:after="0"/>
        <w:jc w:val="both"/>
        <w:rPr>
          <w:rFonts w:asciiTheme="minorHAnsi" w:hAnsiTheme="minorHAnsi"/>
        </w:rPr>
      </w:pPr>
    </w:p>
    <w:p w:rsidR="006A7CA2" w:rsidRPr="00C45270" w:rsidRDefault="006A7CA2" w:rsidP="006A7CA2">
      <w:pPr>
        <w:jc w:val="both"/>
        <w:rPr>
          <w:rFonts w:asciiTheme="minorHAnsi" w:hAnsiTheme="minorHAnsi"/>
        </w:rPr>
      </w:pPr>
      <w:r w:rsidRPr="00C45270">
        <w:rPr>
          <w:rFonts w:asciiTheme="minorHAnsi" w:hAnsiTheme="minorHAnsi"/>
        </w:rPr>
        <w:t xml:space="preserve">Se deduce </w:t>
      </w:r>
      <w:r w:rsidR="0070363C" w:rsidRPr="00C45270">
        <w:rPr>
          <w:rFonts w:asciiTheme="minorHAnsi" w:hAnsiTheme="minorHAnsi"/>
        </w:rPr>
        <w:t>que,</w:t>
      </w:r>
      <w:r w:rsidRPr="00C45270">
        <w:rPr>
          <w:rFonts w:asciiTheme="minorHAnsi" w:hAnsiTheme="minorHAnsi"/>
        </w:rPr>
        <w:t xml:space="preserve"> de los 10 sistemas de explotación o Regiones Hidrográficas evaluadas, sólo 1 se encuentra con un índice de estrés hídrico alto (valores comprendidos entre 0.4 y 0.8), el SE Grande de Sonsonate-Banderas, le sigue el SE Cara Sucia-San Pedro con un índice de estrés medio (valores entre 0.2 y 0.4). El SE Grande de Sonsonate-Banderas es con diferencia el sistema más explotado en proporción a los recursos que genera. Los sistemas SE Jiboa-Estero de Jaltepeque y SE Bahía de Jiquilisco, han presentado un índice de estrés bajo, mientras que el resto de sistemas, SE Lempa, SE Paz, SE Mandinga-Comalapa, SE Grande de San Miguel, SE Sirama y SE Goascorán, no presentan estrés hídrico o éste es bajo en situación actual. En los escenarios futuros sólo presenta cambios el SE Jiboa – Estero de Jaltepeque, que pasa a tener un índice de estrés medio en los escenarios futuros</w:t>
      </w:r>
      <w:r w:rsidR="00C14AEB" w:rsidRPr="00C45270">
        <w:rPr>
          <w:rFonts w:asciiTheme="minorHAnsi" w:hAnsiTheme="minorHAnsi"/>
        </w:rPr>
        <w:t>.</w:t>
      </w:r>
    </w:p>
    <w:p w:rsidR="00C14AEB" w:rsidRPr="00C45270" w:rsidRDefault="00C14AEB" w:rsidP="006A7CA2">
      <w:pPr>
        <w:jc w:val="both"/>
        <w:rPr>
          <w:rFonts w:asciiTheme="minorHAnsi" w:hAnsiTheme="minorHAnsi"/>
        </w:rPr>
      </w:pPr>
    </w:p>
    <w:tbl>
      <w:tblPr>
        <w:tblW w:w="9711" w:type="dxa"/>
        <w:jc w:val="center"/>
        <w:tblCellMar>
          <w:left w:w="70" w:type="dxa"/>
          <w:right w:w="70" w:type="dxa"/>
        </w:tblCellMar>
        <w:tblLook w:val="04A0" w:firstRow="1" w:lastRow="0" w:firstColumn="1" w:lastColumn="0" w:noHBand="0" w:noVBand="1"/>
      </w:tblPr>
      <w:tblGrid>
        <w:gridCol w:w="1170"/>
        <w:gridCol w:w="2127"/>
        <w:gridCol w:w="1701"/>
        <w:gridCol w:w="1559"/>
        <w:gridCol w:w="1559"/>
        <w:gridCol w:w="1595"/>
      </w:tblGrid>
      <w:tr w:rsidR="006A7CA2" w:rsidRPr="00C45270" w:rsidTr="00422FA7">
        <w:trPr>
          <w:trHeight w:val="312"/>
          <w:tblHeader/>
          <w:jc w:val="center"/>
        </w:trPr>
        <w:tc>
          <w:tcPr>
            <w:tcW w:w="9711" w:type="dxa"/>
            <w:gridSpan w:val="6"/>
            <w:tcBorders>
              <w:top w:val="single" w:sz="4" w:space="0" w:color="auto"/>
              <w:left w:val="single" w:sz="4" w:space="0" w:color="auto"/>
              <w:bottom w:val="single" w:sz="4" w:space="0" w:color="auto"/>
              <w:right w:val="single" w:sz="4" w:space="0" w:color="auto"/>
            </w:tcBorders>
            <w:shd w:val="clear" w:color="000000" w:fill="52658C"/>
            <w:vAlign w:val="center"/>
            <w:hideMark/>
          </w:tcPr>
          <w:p w:rsidR="006A7CA2" w:rsidRPr="00C45270" w:rsidRDefault="006A7CA2" w:rsidP="00422FA7">
            <w:pPr>
              <w:spacing w:after="0" w:line="240" w:lineRule="auto"/>
              <w:jc w:val="center"/>
              <w:rPr>
                <w:rFonts w:asciiTheme="minorHAnsi" w:hAnsiTheme="minorHAnsi" w:cs="Times New Roman"/>
                <w:b/>
                <w:bCs/>
                <w:color w:val="F2F2F2"/>
                <w:sz w:val="24"/>
                <w:szCs w:val="24"/>
              </w:rPr>
            </w:pPr>
            <w:r w:rsidRPr="00C45270">
              <w:rPr>
                <w:rFonts w:asciiTheme="minorHAnsi" w:hAnsiTheme="minorHAnsi" w:cs="Times New Roman"/>
                <w:b/>
                <w:bCs/>
                <w:color w:val="F2F2F2"/>
                <w:sz w:val="24"/>
                <w:szCs w:val="24"/>
              </w:rPr>
              <w:lastRenderedPageBreak/>
              <w:t>Índice de estrés en los escenarios futuros en las RH transfronterizos</w:t>
            </w:r>
          </w:p>
        </w:tc>
      </w:tr>
      <w:tr w:rsidR="006A7CA2" w:rsidRPr="00C45270" w:rsidTr="00422FA7">
        <w:trPr>
          <w:trHeight w:val="340"/>
          <w:tblHeader/>
          <w:jc w:val="center"/>
        </w:trPr>
        <w:tc>
          <w:tcPr>
            <w:tcW w:w="3297" w:type="dxa"/>
            <w:gridSpan w:val="2"/>
            <w:tcBorders>
              <w:top w:val="single" w:sz="4" w:space="0" w:color="auto"/>
              <w:left w:val="single" w:sz="4" w:space="0" w:color="auto"/>
              <w:bottom w:val="single" w:sz="4" w:space="0" w:color="auto"/>
              <w:right w:val="single" w:sz="4" w:space="0" w:color="auto"/>
            </w:tcBorders>
            <w:shd w:val="clear" w:color="000000" w:fill="52658C"/>
            <w:vAlign w:val="center"/>
            <w:hideMark/>
          </w:tcPr>
          <w:p w:rsidR="006A7CA2" w:rsidRPr="00C45270" w:rsidRDefault="006A7CA2" w:rsidP="00422FA7">
            <w:pPr>
              <w:spacing w:after="0" w:line="240" w:lineRule="auto"/>
              <w:jc w:val="center"/>
              <w:rPr>
                <w:rFonts w:asciiTheme="minorHAnsi" w:hAnsiTheme="minorHAnsi"/>
                <w:b/>
                <w:bCs/>
                <w:color w:val="F2F2F2"/>
                <w:sz w:val="16"/>
                <w:szCs w:val="16"/>
              </w:rPr>
            </w:pPr>
            <w:r w:rsidRPr="00C45270">
              <w:rPr>
                <w:rFonts w:asciiTheme="minorHAnsi" w:hAnsiTheme="minorHAnsi"/>
                <w:b/>
                <w:bCs/>
                <w:color w:val="F2F2F2"/>
                <w:sz w:val="16"/>
                <w:szCs w:val="16"/>
              </w:rPr>
              <w:t>Sistema de Explotación/Ámbito</w:t>
            </w:r>
          </w:p>
        </w:tc>
        <w:tc>
          <w:tcPr>
            <w:tcW w:w="1701" w:type="dxa"/>
            <w:tcBorders>
              <w:top w:val="nil"/>
              <w:left w:val="nil"/>
              <w:bottom w:val="single" w:sz="4" w:space="0" w:color="auto"/>
              <w:right w:val="single" w:sz="4" w:space="0" w:color="auto"/>
            </w:tcBorders>
            <w:shd w:val="clear" w:color="000000" w:fill="52658C"/>
            <w:vAlign w:val="center"/>
            <w:hideMark/>
          </w:tcPr>
          <w:p w:rsidR="006A7CA2" w:rsidRPr="00C45270" w:rsidRDefault="006A7CA2" w:rsidP="00422FA7">
            <w:pPr>
              <w:spacing w:after="0" w:line="240" w:lineRule="auto"/>
              <w:jc w:val="center"/>
              <w:rPr>
                <w:rFonts w:asciiTheme="minorHAnsi" w:hAnsiTheme="minorHAnsi"/>
                <w:b/>
                <w:bCs/>
                <w:color w:val="F2F2F2"/>
                <w:sz w:val="16"/>
                <w:szCs w:val="16"/>
              </w:rPr>
            </w:pPr>
            <w:r w:rsidRPr="00C45270">
              <w:rPr>
                <w:rFonts w:asciiTheme="minorHAnsi" w:hAnsiTheme="minorHAnsi"/>
                <w:b/>
                <w:bCs/>
                <w:color w:val="F2F2F2"/>
                <w:sz w:val="16"/>
                <w:szCs w:val="16"/>
              </w:rPr>
              <w:t xml:space="preserve">Situación </w:t>
            </w:r>
            <w:r w:rsidR="0070363C" w:rsidRPr="00C45270">
              <w:rPr>
                <w:rFonts w:asciiTheme="minorHAnsi" w:hAnsiTheme="minorHAnsi"/>
                <w:b/>
                <w:bCs/>
                <w:color w:val="F2F2F2"/>
                <w:sz w:val="16"/>
                <w:szCs w:val="16"/>
              </w:rPr>
              <w:t>Actual y</w:t>
            </w:r>
            <w:r w:rsidRPr="00C45270">
              <w:rPr>
                <w:rFonts w:asciiTheme="minorHAnsi" w:hAnsiTheme="minorHAnsi"/>
                <w:b/>
                <w:bCs/>
                <w:color w:val="F2F2F2"/>
                <w:sz w:val="16"/>
                <w:szCs w:val="16"/>
              </w:rPr>
              <w:t xml:space="preserve"> Escenario 1</w:t>
            </w:r>
          </w:p>
        </w:tc>
        <w:tc>
          <w:tcPr>
            <w:tcW w:w="1559" w:type="dxa"/>
            <w:tcBorders>
              <w:top w:val="nil"/>
              <w:left w:val="nil"/>
              <w:bottom w:val="single" w:sz="4" w:space="0" w:color="auto"/>
              <w:right w:val="single" w:sz="4" w:space="0" w:color="auto"/>
            </w:tcBorders>
            <w:shd w:val="clear" w:color="000000" w:fill="52658C"/>
            <w:vAlign w:val="center"/>
            <w:hideMark/>
          </w:tcPr>
          <w:p w:rsidR="006A7CA2" w:rsidRPr="00C45270" w:rsidRDefault="006A7CA2" w:rsidP="00422FA7">
            <w:pPr>
              <w:spacing w:after="0" w:line="240" w:lineRule="auto"/>
              <w:jc w:val="center"/>
              <w:rPr>
                <w:rFonts w:asciiTheme="minorHAnsi" w:hAnsiTheme="minorHAnsi"/>
                <w:b/>
                <w:bCs/>
                <w:color w:val="F2F2F2"/>
                <w:sz w:val="16"/>
                <w:szCs w:val="16"/>
              </w:rPr>
            </w:pPr>
            <w:r w:rsidRPr="00C45270">
              <w:rPr>
                <w:rFonts w:asciiTheme="minorHAnsi" w:hAnsiTheme="minorHAnsi"/>
                <w:b/>
                <w:bCs/>
                <w:color w:val="F2F2F2"/>
                <w:sz w:val="16"/>
                <w:szCs w:val="16"/>
              </w:rPr>
              <w:t>Escenario 2.</w:t>
            </w:r>
          </w:p>
          <w:p w:rsidR="006A7CA2" w:rsidRPr="00C45270" w:rsidRDefault="006A7CA2" w:rsidP="00422FA7">
            <w:pPr>
              <w:spacing w:after="0" w:line="240" w:lineRule="auto"/>
              <w:jc w:val="center"/>
              <w:rPr>
                <w:rFonts w:asciiTheme="minorHAnsi" w:hAnsiTheme="minorHAnsi"/>
                <w:b/>
                <w:bCs/>
                <w:color w:val="F2F2F2"/>
                <w:sz w:val="16"/>
                <w:szCs w:val="16"/>
              </w:rPr>
            </w:pPr>
            <w:r w:rsidRPr="00C45270">
              <w:rPr>
                <w:rFonts w:asciiTheme="minorHAnsi" w:hAnsiTheme="minorHAnsi"/>
                <w:b/>
                <w:bCs/>
                <w:color w:val="F2F2F2"/>
                <w:sz w:val="16"/>
                <w:szCs w:val="16"/>
              </w:rPr>
              <w:t>2017+Qeco</w:t>
            </w:r>
          </w:p>
        </w:tc>
        <w:tc>
          <w:tcPr>
            <w:tcW w:w="1559" w:type="dxa"/>
            <w:tcBorders>
              <w:top w:val="nil"/>
              <w:left w:val="nil"/>
              <w:bottom w:val="single" w:sz="4" w:space="0" w:color="auto"/>
              <w:right w:val="single" w:sz="4" w:space="0" w:color="auto"/>
            </w:tcBorders>
            <w:shd w:val="clear" w:color="000000" w:fill="52658C"/>
            <w:vAlign w:val="center"/>
            <w:hideMark/>
          </w:tcPr>
          <w:p w:rsidR="006A7CA2" w:rsidRPr="00C45270" w:rsidRDefault="006A7CA2" w:rsidP="00422FA7">
            <w:pPr>
              <w:spacing w:after="0" w:line="240" w:lineRule="auto"/>
              <w:jc w:val="center"/>
              <w:rPr>
                <w:rFonts w:asciiTheme="minorHAnsi" w:hAnsiTheme="minorHAnsi"/>
                <w:b/>
                <w:bCs/>
                <w:color w:val="F2F2F2"/>
                <w:sz w:val="16"/>
                <w:szCs w:val="16"/>
              </w:rPr>
            </w:pPr>
            <w:r w:rsidRPr="00C45270">
              <w:rPr>
                <w:rFonts w:asciiTheme="minorHAnsi" w:hAnsiTheme="minorHAnsi"/>
                <w:b/>
                <w:bCs/>
                <w:color w:val="F2F2F2"/>
                <w:sz w:val="16"/>
                <w:szCs w:val="16"/>
              </w:rPr>
              <w:t>Escenario 3.</w:t>
            </w:r>
          </w:p>
          <w:p w:rsidR="006A7CA2" w:rsidRPr="00C45270" w:rsidRDefault="006A7CA2" w:rsidP="00422FA7">
            <w:pPr>
              <w:spacing w:after="0" w:line="240" w:lineRule="auto"/>
              <w:jc w:val="center"/>
              <w:rPr>
                <w:rFonts w:asciiTheme="minorHAnsi" w:hAnsiTheme="minorHAnsi"/>
                <w:b/>
                <w:bCs/>
                <w:color w:val="F2F2F2"/>
                <w:sz w:val="16"/>
                <w:szCs w:val="16"/>
              </w:rPr>
            </w:pPr>
            <w:r w:rsidRPr="00C45270">
              <w:rPr>
                <w:rFonts w:asciiTheme="minorHAnsi" w:hAnsiTheme="minorHAnsi"/>
                <w:b/>
                <w:bCs/>
                <w:color w:val="F2F2F2"/>
                <w:sz w:val="16"/>
                <w:szCs w:val="16"/>
              </w:rPr>
              <w:t>2022+Qeco</w:t>
            </w:r>
          </w:p>
        </w:tc>
        <w:tc>
          <w:tcPr>
            <w:tcW w:w="1595" w:type="dxa"/>
            <w:tcBorders>
              <w:top w:val="nil"/>
              <w:left w:val="nil"/>
              <w:bottom w:val="single" w:sz="4" w:space="0" w:color="auto"/>
              <w:right w:val="single" w:sz="4" w:space="0" w:color="auto"/>
            </w:tcBorders>
            <w:shd w:val="clear" w:color="000000" w:fill="52658C"/>
            <w:vAlign w:val="center"/>
            <w:hideMark/>
          </w:tcPr>
          <w:p w:rsidR="006A7CA2" w:rsidRPr="00C45270" w:rsidRDefault="006A7CA2" w:rsidP="00422FA7">
            <w:pPr>
              <w:spacing w:after="0" w:line="240" w:lineRule="auto"/>
              <w:jc w:val="center"/>
              <w:rPr>
                <w:rFonts w:asciiTheme="minorHAnsi" w:hAnsiTheme="minorHAnsi"/>
                <w:b/>
                <w:bCs/>
                <w:color w:val="F2F2F2"/>
                <w:sz w:val="16"/>
                <w:szCs w:val="16"/>
              </w:rPr>
            </w:pPr>
            <w:r w:rsidRPr="00C45270">
              <w:rPr>
                <w:rFonts w:asciiTheme="minorHAnsi" w:hAnsiTheme="minorHAnsi"/>
                <w:b/>
                <w:bCs/>
                <w:color w:val="F2F2F2"/>
                <w:sz w:val="16"/>
                <w:szCs w:val="16"/>
              </w:rPr>
              <w:t>Escenario 4.</w:t>
            </w:r>
          </w:p>
          <w:p w:rsidR="006A7CA2" w:rsidRPr="00C45270" w:rsidRDefault="006A7CA2" w:rsidP="00422FA7">
            <w:pPr>
              <w:spacing w:after="0" w:line="240" w:lineRule="auto"/>
              <w:jc w:val="center"/>
              <w:rPr>
                <w:rFonts w:asciiTheme="minorHAnsi" w:hAnsiTheme="minorHAnsi"/>
                <w:b/>
                <w:bCs/>
                <w:color w:val="F2F2F2"/>
                <w:sz w:val="16"/>
                <w:szCs w:val="16"/>
              </w:rPr>
            </w:pPr>
            <w:r w:rsidRPr="00C45270">
              <w:rPr>
                <w:rFonts w:asciiTheme="minorHAnsi" w:hAnsiTheme="minorHAnsi"/>
                <w:b/>
                <w:bCs/>
                <w:color w:val="F2F2F2"/>
                <w:sz w:val="16"/>
                <w:szCs w:val="16"/>
              </w:rPr>
              <w:t>2022+Qeco+CC</w:t>
            </w:r>
          </w:p>
        </w:tc>
      </w:tr>
      <w:tr w:rsidR="006A7CA2" w:rsidRPr="00C45270" w:rsidTr="00422FA7">
        <w:trPr>
          <w:trHeight w:val="312"/>
          <w:jc w:val="center"/>
        </w:trPr>
        <w:tc>
          <w:tcPr>
            <w:tcW w:w="1170" w:type="dxa"/>
            <w:vMerge w:val="restart"/>
            <w:tcBorders>
              <w:top w:val="nil"/>
              <w:left w:val="single" w:sz="4" w:space="0" w:color="auto"/>
              <w:bottom w:val="single" w:sz="4" w:space="0" w:color="auto"/>
              <w:right w:val="single" w:sz="4" w:space="0" w:color="auto"/>
            </w:tcBorders>
            <w:shd w:val="clear" w:color="000000" w:fill="E2DEBF"/>
            <w:vAlign w:val="center"/>
            <w:hideMark/>
          </w:tcPr>
          <w:p w:rsidR="006A7CA2" w:rsidRPr="00C45270" w:rsidRDefault="006A7CA2" w:rsidP="00422FA7">
            <w:pPr>
              <w:spacing w:after="0" w:line="240" w:lineRule="auto"/>
              <w:rPr>
                <w:rFonts w:asciiTheme="minorHAnsi" w:hAnsiTheme="minorHAnsi"/>
                <w:bCs/>
                <w:color w:val="000000"/>
                <w:sz w:val="16"/>
                <w:szCs w:val="16"/>
              </w:rPr>
            </w:pPr>
            <w:r w:rsidRPr="00C45270">
              <w:rPr>
                <w:rFonts w:asciiTheme="minorHAnsi" w:hAnsiTheme="minorHAnsi"/>
                <w:bCs/>
                <w:color w:val="000000"/>
                <w:sz w:val="16"/>
                <w:szCs w:val="16"/>
              </w:rPr>
              <w:t>SE Lempa</w:t>
            </w:r>
          </w:p>
        </w:tc>
        <w:tc>
          <w:tcPr>
            <w:tcW w:w="2127" w:type="dxa"/>
            <w:tcBorders>
              <w:top w:val="nil"/>
              <w:left w:val="nil"/>
              <w:bottom w:val="single" w:sz="4" w:space="0" w:color="auto"/>
              <w:right w:val="single" w:sz="4" w:space="0" w:color="auto"/>
            </w:tcBorders>
            <w:shd w:val="clear" w:color="000000" w:fill="E2DEBF"/>
            <w:vAlign w:val="center"/>
            <w:hideMark/>
          </w:tcPr>
          <w:p w:rsidR="006A7CA2" w:rsidRPr="00C45270" w:rsidRDefault="006A7CA2" w:rsidP="00422FA7">
            <w:pPr>
              <w:spacing w:after="0" w:line="240" w:lineRule="auto"/>
              <w:rPr>
                <w:rFonts w:asciiTheme="minorHAnsi" w:hAnsiTheme="minorHAnsi"/>
                <w:sz w:val="16"/>
                <w:szCs w:val="16"/>
              </w:rPr>
            </w:pPr>
            <w:r w:rsidRPr="00C45270">
              <w:rPr>
                <w:rFonts w:asciiTheme="minorHAnsi" w:hAnsiTheme="minorHAnsi"/>
                <w:sz w:val="16"/>
                <w:szCs w:val="16"/>
              </w:rPr>
              <w:t>Nacional + transfronterizo</w:t>
            </w:r>
          </w:p>
        </w:tc>
        <w:tc>
          <w:tcPr>
            <w:tcW w:w="1701" w:type="dxa"/>
            <w:tcBorders>
              <w:top w:val="nil"/>
              <w:left w:val="nil"/>
              <w:bottom w:val="single" w:sz="4" w:space="0" w:color="auto"/>
              <w:right w:val="single" w:sz="4" w:space="0" w:color="auto"/>
            </w:tcBorders>
            <w:shd w:val="clear" w:color="auto" w:fill="CCFFCC"/>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0.09</w:t>
            </w:r>
          </w:p>
        </w:tc>
        <w:tc>
          <w:tcPr>
            <w:tcW w:w="1559" w:type="dxa"/>
            <w:tcBorders>
              <w:top w:val="nil"/>
              <w:left w:val="nil"/>
              <w:bottom w:val="single" w:sz="4" w:space="0" w:color="auto"/>
              <w:right w:val="single" w:sz="4" w:space="0" w:color="auto"/>
            </w:tcBorders>
            <w:shd w:val="clear" w:color="auto" w:fill="FFFF99"/>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0.10</w:t>
            </w:r>
          </w:p>
        </w:tc>
        <w:tc>
          <w:tcPr>
            <w:tcW w:w="1559" w:type="dxa"/>
            <w:tcBorders>
              <w:top w:val="nil"/>
              <w:left w:val="nil"/>
              <w:bottom w:val="single" w:sz="4" w:space="0" w:color="auto"/>
              <w:right w:val="single" w:sz="4" w:space="0" w:color="auto"/>
            </w:tcBorders>
            <w:shd w:val="clear" w:color="auto" w:fill="FFFF99"/>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0.11</w:t>
            </w:r>
          </w:p>
        </w:tc>
        <w:tc>
          <w:tcPr>
            <w:tcW w:w="1595" w:type="dxa"/>
            <w:tcBorders>
              <w:top w:val="nil"/>
              <w:left w:val="nil"/>
              <w:bottom w:val="single" w:sz="4" w:space="0" w:color="auto"/>
              <w:right w:val="single" w:sz="4" w:space="0" w:color="auto"/>
            </w:tcBorders>
            <w:shd w:val="clear" w:color="auto" w:fill="FFFF99"/>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0.11</w:t>
            </w:r>
          </w:p>
        </w:tc>
      </w:tr>
      <w:tr w:rsidR="006A7CA2" w:rsidRPr="00C45270" w:rsidTr="00422FA7">
        <w:trPr>
          <w:trHeight w:val="312"/>
          <w:jc w:val="center"/>
        </w:trPr>
        <w:tc>
          <w:tcPr>
            <w:tcW w:w="1170" w:type="dxa"/>
            <w:vMerge/>
            <w:tcBorders>
              <w:top w:val="nil"/>
              <w:left w:val="single" w:sz="4" w:space="0" w:color="auto"/>
              <w:bottom w:val="single" w:sz="4" w:space="0" w:color="auto"/>
              <w:right w:val="single" w:sz="4" w:space="0" w:color="auto"/>
            </w:tcBorders>
            <w:vAlign w:val="center"/>
            <w:hideMark/>
          </w:tcPr>
          <w:p w:rsidR="006A7CA2" w:rsidRPr="00C45270" w:rsidRDefault="006A7CA2" w:rsidP="00422FA7">
            <w:pPr>
              <w:spacing w:after="0" w:line="240" w:lineRule="auto"/>
              <w:rPr>
                <w:rFonts w:asciiTheme="minorHAnsi" w:hAnsiTheme="minorHAnsi"/>
                <w:bCs/>
                <w:color w:val="000000"/>
                <w:sz w:val="16"/>
                <w:szCs w:val="16"/>
              </w:rPr>
            </w:pPr>
          </w:p>
        </w:tc>
        <w:tc>
          <w:tcPr>
            <w:tcW w:w="2127" w:type="dxa"/>
            <w:tcBorders>
              <w:top w:val="nil"/>
              <w:left w:val="nil"/>
              <w:bottom w:val="single" w:sz="4" w:space="0" w:color="auto"/>
              <w:right w:val="single" w:sz="4" w:space="0" w:color="auto"/>
            </w:tcBorders>
            <w:shd w:val="clear" w:color="000000" w:fill="E2DEBF"/>
            <w:vAlign w:val="center"/>
            <w:hideMark/>
          </w:tcPr>
          <w:p w:rsidR="006A7CA2" w:rsidRPr="00C45270" w:rsidRDefault="006A7CA2" w:rsidP="00422FA7">
            <w:pPr>
              <w:spacing w:after="0" w:line="240" w:lineRule="auto"/>
              <w:rPr>
                <w:rFonts w:asciiTheme="minorHAnsi" w:hAnsiTheme="minorHAnsi"/>
                <w:sz w:val="16"/>
                <w:szCs w:val="16"/>
              </w:rPr>
            </w:pPr>
            <w:r w:rsidRPr="00C45270">
              <w:rPr>
                <w:rFonts w:asciiTheme="minorHAnsi" w:hAnsiTheme="minorHAnsi"/>
                <w:sz w:val="16"/>
                <w:szCs w:val="16"/>
              </w:rPr>
              <w:t>Sólo nacional</w:t>
            </w:r>
          </w:p>
        </w:tc>
        <w:tc>
          <w:tcPr>
            <w:tcW w:w="1701" w:type="dxa"/>
            <w:tcBorders>
              <w:top w:val="nil"/>
              <w:left w:val="nil"/>
              <w:bottom w:val="single" w:sz="4" w:space="0" w:color="auto"/>
              <w:right w:val="single" w:sz="4" w:space="0" w:color="auto"/>
            </w:tcBorders>
            <w:shd w:val="clear" w:color="auto" w:fill="FFFF99"/>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0.12</w:t>
            </w:r>
          </w:p>
        </w:tc>
        <w:tc>
          <w:tcPr>
            <w:tcW w:w="1559" w:type="dxa"/>
            <w:tcBorders>
              <w:top w:val="nil"/>
              <w:left w:val="nil"/>
              <w:bottom w:val="single" w:sz="4" w:space="0" w:color="auto"/>
              <w:right w:val="single" w:sz="4" w:space="0" w:color="auto"/>
            </w:tcBorders>
            <w:shd w:val="clear" w:color="auto" w:fill="FFFF99"/>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0.13</w:t>
            </w:r>
          </w:p>
        </w:tc>
        <w:tc>
          <w:tcPr>
            <w:tcW w:w="1559" w:type="dxa"/>
            <w:tcBorders>
              <w:top w:val="nil"/>
              <w:left w:val="nil"/>
              <w:bottom w:val="single" w:sz="4" w:space="0" w:color="auto"/>
              <w:right w:val="single" w:sz="4" w:space="0" w:color="auto"/>
            </w:tcBorders>
            <w:shd w:val="clear" w:color="auto" w:fill="FFFF99"/>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0.15</w:t>
            </w:r>
          </w:p>
        </w:tc>
        <w:tc>
          <w:tcPr>
            <w:tcW w:w="1595" w:type="dxa"/>
            <w:tcBorders>
              <w:top w:val="nil"/>
              <w:left w:val="nil"/>
              <w:bottom w:val="single" w:sz="4" w:space="0" w:color="auto"/>
              <w:right w:val="single" w:sz="4" w:space="0" w:color="auto"/>
            </w:tcBorders>
            <w:shd w:val="clear" w:color="auto" w:fill="FFFF99"/>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0.15</w:t>
            </w:r>
          </w:p>
        </w:tc>
      </w:tr>
      <w:tr w:rsidR="006A7CA2" w:rsidRPr="00C45270" w:rsidTr="00422FA7">
        <w:trPr>
          <w:trHeight w:val="312"/>
          <w:jc w:val="center"/>
        </w:trPr>
        <w:tc>
          <w:tcPr>
            <w:tcW w:w="1170" w:type="dxa"/>
            <w:vMerge w:val="restart"/>
            <w:tcBorders>
              <w:top w:val="nil"/>
              <w:left w:val="single" w:sz="4" w:space="0" w:color="auto"/>
              <w:bottom w:val="single" w:sz="4" w:space="0" w:color="auto"/>
              <w:right w:val="single" w:sz="4" w:space="0" w:color="auto"/>
            </w:tcBorders>
            <w:shd w:val="clear" w:color="000000" w:fill="E2DEBF"/>
            <w:vAlign w:val="center"/>
            <w:hideMark/>
          </w:tcPr>
          <w:p w:rsidR="006A7CA2" w:rsidRPr="00C45270" w:rsidRDefault="006A7CA2" w:rsidP="00422FA7">
            <w:pPr>
              <w:spacing w:after="0" w:line="240" w:lineRule="auto"/>
              <w:rPr>
                <w:rFonts w:asciiTheme="minorHAnsi" w:hAnsiTheme="minorHAnsi"/>
                <w:bCs/>
                <w:color w:val="000000"/>
                <w:sz w:val="16"/>
                <w:szCs w:val="16"/>
              </w:rPr>
            </w:pPr>
            <w:r w:rsidRPr="00C45270">
              <w:rPr>
                <w:rFonts w:asciiTheme="minorHAnsi" w:hAnsiTheme="minorHAnsi"/>
                <w:bCs/>
                <w:color w:val="000000"/>
                <w:sz w:val="16"/>
                <w:szCs w:val="16"/>
              </w:rPr>
              <w:t>SE Paz</w:t>
            </w:r>
          </w:p>
        </w:tc>
        <w:tc>
          <w:tcPr>
            <w:tcW w:w="2127" w:type="dxa"/>
            <w:tcBorders>
              <w:top w:val="nil"/>
              <w:left w:val="nil"/>
              <w:bottom w:val="single" w:sz="4" w:space="0" w:color="auto"/>
              <w:right w:val="single" w:sz="4" w:space="0" w:color="auto"/>
            </w:tcBorders>
            <w:shd w:val="clear" w:color="000000" w:fill="E2DEBF"/>
            <w:vAlign w:val="center"/>
            <w:hideMark/>
          </w:tcPr>
          <w:p w:rsidR="006A7CA2" w:rsidRPr="00C45270" w:rsidRDefault="006A7CA2" w:rsidP="00422FA7">
            <w:pPr>
              <w:spacing w:after="0" w:line="240" w:lineRule="auto"/>
              <w:rPr>
                <w:rFonts w:asciiTheme="minorHAnsi" w:hAnsiTheme="minorHAnsi"/>
                <w:sz w:val="16"/>
                <w:szCs w:val="16"/>
              </w:rPr>
            </w:pPr>
            <w:r w:rsidRPr="00C45270">
              <w:rPr>
                <w:rFonts w:asciiTheme="minorHAnsi" w:hAnsiTheme="minorHAnsi"/>
                <w:sz w:val="16"/>
                <w:szCs w:val="16"/>
              </w:rPr>
              <w:t>Nacional + transfronterizo</w:t>
            </w:r>
          </w:p>
        </w:tc>
        <w:tc>
          <w:tcPr>
            <w:tcW w:w="1701" w:type="dxa"/>
            <w:tcBorders>
              <w:top w:val="nil"/>
              <w:left w:val="nil"/>
              <w:bottom w:val="single" w:sz="4" w:space="0" w:color="auto"/>
              <w:right w:val="single" w:sz="4" w:space="0" w:color="auto"/>
            </w:tcBorders>
            <w:shd w:val="clear" w:color="auto" w:fill="CCFFCC"/>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0.06</w:t>
            </w:r>
          </w:p>
        </w:tc>
        <w:tc>
          <w:tcPr>
            <w:tcW w:w="1559" w:type="dxa"/>
            <w:tcBorders>
              <w:top w:val="nil"/>
              <w:left w:val="nil"/>
              <w:bottom w:val="single" w:sz="4" w:space="0" w:color="auto"/>
              <w:right w:val="single" w:sz="4" w:space="0" w:color="auto"/>
            </w:tcBorders>
            <w:shd w:val="clear" w:color="auto" w:fill="FFFF99"/>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0.12</w:t>
            </w:r>
          </w:p>
        </w:tc>
        <w:tc>
          <w:tcPr>
            <w:tcW w:w="1559" w:type="dxa"/>
            <w:tcBorders>
              <w:top w:val="nil"/>
              <w:left w:val="nil"/>
              <w:bottom w:val="single" w:sz="4" w:space="0" w:color="auto"/>
              <w:right w:val="single" w:sz="4" w:space="0" w:color="auto"/>
            </w:tcBorders>
            <w:shd w:val="clear" w:color="auto" w:fill="FFFF99"/>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0.12</w:t>
            </w:r>
          </w:p>
        </w:tc>
        <w:tc>
          <w:tcPr>
            <w:tcW w:w="1595" w:type="dxa"/>
            <w:tcBorders>
              <w:top w:val="nil"/>
              <w:left w:val="nil"/>
              <w:bottom w:val="single" w:sz="4" w:space="0" w:color="auto"/>
              <w:right w:val="single" w:sz="4" w:space="0" w:color="auto"/>
            </w:tcBorders>
            <w:shd w:val="clear" w:color="auto" w:fill="FFFF99"/>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0.11</w:t>
            </w:r>
          </w:p>
        </w:tc>
      </w:tr>
      <w:tr w:rsidR="006A7CA2" w:rsidRPr="00C45270" w:rsidTr="00422FA7">
        <w:trPr>
          <w:trHeight w:val="312"/>
          <w:jc w:val="center"/>
        </w:trPr>
        <w:tc>
          <w:tcPr>
            <w:tcW w:w="1170" w:type="dxa"/>
            <w:vMerge/>
            <w:tcBorders>
              <w:top w:val="nil"/>
              <w:left w:val="single" w:sz="4" w:space="0" w:color="auto"/>
              <w:bottom w:val="single" w:sz="4" w:space="0" w:color="auto"/>
              <w:right w:val="single" w:sz="4" w:space="0" w:color="auto"/>
            </w:tcBorders>
            <w:vAlign w:val="center"/>
            <w:hideMark/>
          </w:tcPr>
          <w:p w:rsidR="006A7CA2" w:rsidRPr="00C45270" w:rsidRDefault="006A7CA2" w:rsidP="00422FA7">
            <w:pPr>
              <w:spacing w:after="0" w:line="240" w:lineRule="auto"/>
              <w:rPr>
                <w:rFonts w:asciiTheme="minorHAnsi" w:hAnsiTheme="minorHAnsi"/>
                <w:bCs/>
                <w:color w:val="000000"/>
                <w:sz w:val="16"/>
                <w:szCs w:val="16"/>
              </w:rPr>
            </w:pPr>
          </w:p>
        </w:tc>
        <w:tc>
          <w:tcPr>
            <w:tcW w:w="2127" w:type="dxa"/>
            <w:tcBorders>
              <w:top w:val="nil"/>
              <w:left w:val="nil"/>
              <w:bottom w:val="single" w:sz="4" w:space="0" w:color="auto"/>
              <w:right w:val="single" w:sz="4" w:space="0" w:color="auto"/>
            </w:tcBorders>
            <w:shd w:val="clear" w:color="000000" w:fill="E2DEBF"/>
            <w:vAlign w:val="center"/>
            <w:hideMark/>
          </w:tcPr>
          <w:p w:rsidR="006A7CA2" w:rsidRPr="00C45270" w:rsidRDefault="006A7CA2" w:rsidP="00422FA7">
            <w:pPr>
              <w:spacing w:after="0" w:line="240" w:lineRule="auto"/>
              <w:rPr>
                <w:rFonts w:asciiTheme="minorHAnsi" w:hAnsiTheme="minorHAnsi"/>
                <w:sz w:val="16"/>
                <w:szCs w:val="16"/>
              </w:rPr>
            </w:pPr>
            <w:r w:rsidRPr="00C45270">
              <w:rPr>
                <w:rFonts w:asciiTheme="minorHAnsi" w:hAnsiTheme="minorHAnsi"/>
                <w:sz w:val="16"/>
                <w:szCs w:val="16"/>
              </w:rPr>
              <w:t>Sólo nacional</w:t>
            </w:r>
          </w:p>
        </w:tc>
        <w:tc>
          <w:tcPr>
            <w:tcW w:w="1701" w:type="dxa"/>
            <w:tcBorders>
              <w:top w:val="nil"/>
              <w:left w:val="nil"/>
              <w:bottom w:val="single" w:sz="4" w:space="0" w:color="auto"/>
              <w:right w:val="single" w:sz="4" w:space="0" w:color="auto"/>
            </w:tcBorders>
            <w:shd w:val="clear" w:color="auto" w:fill="CCFFCC"/>
            <w:vAlign w:val="center"/>
            <w:hideMark/>
          </w:tcPr>
          <w:p w:rsidR="006A7CA2" w:rsidRPr="00C45270" w:rsidRDefault="006A7CA2" w:rsidP="00422FA7">
            <w:pPr>
              <w:spacing w:after="0" w:line="240" w:lineRule="auto"/>
              <w:jc w:val="center"/>
              <w:rPr>
                <w:rFonts w:asciiTheme="minorHAnsi" w:hAnsiTheme="minorHAnsi"/>
                <w:sz w:val="16"/>
                <w:szCs w:val="16"/>
              </w:rPr>
            </w:pPr>
            <w:r w:rsidRPr="00C45270">
              <w:rPr>
                <w:rFonts w:asciiTheme="minorHAnsi" w:hAnsiTheme="minorHAnsi"/>
                <w:sz w:val="16"/>
                <w:szCs w:val="16"/>
              </w:rPr>
              <w:t>0.08</w:t>
            </w:r>
          </w:p>
        </w:tc>
        <w:tc>
          <w:tcPr>
            <w:tcW w:w="1559" w:type="dxa"/>
            <w:tcBorders>
              <w:top w:val="nil"/>
              <w:left w:val="nil"/>
              <w:bottom w:val="single" w:sz="4" w:space="0" w:color="auto"/>
              <w:right w:val="single" w:sz="4" w:space="0" w:color="auto"/>
            </w:tcBorders>
            <w:shd w:val="clear" w:color="auto" w:fill="FFFF99"/>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0.14</w:t>
            </w:r>
          </w:p>
        </w:tc>
        <w:tc>
          <w:tcPr>
            <w:tcW w:w="1559" w:type="dxa"/>
            <w:tcBorders>
              <w:top w:val="nil"/>
              <w:left w:val="nil"/>
              <w:bottom w:val="single" w:sz="4" w:space="0" w:color="auto"/>
              <w:right w:val="single" w:sz="4" w:space="0" w:color="auto"/>
            </w:tcBorders>
            <w:shd w:val="clear" w:color="auto" w:fill="FFFF99"/>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0.15</w:t>
            </w:r>
          </w:p>
        </w:tc>
        <w:tc>
          <w:tcPr>
            <w:tcW w:w="1595" w:type="dxa"/>
            <w:tcBorders>
              <w:top w:val="nil"/>
              <w:left w:val="nil"/>
              <w:bottom w:val="single" w:sz="4" w:space="0" w:color="auto"/>
              <w:right w:val="single" w:sz="4" w:space="0" w:color="auto"/>
            </w:tcBorders>
            <w:shd w:val="clear" w:color="auto" w:fill="FFFF99"/>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0.15</w:t>
            </w:r>
          </w:p>
        </w:tc>
      </w:tr>
      <w:tr w:rsidR="006A7CA2" w:rsidRPr="00C45270" w:rsidTr="00422FA7">
        <w:trPr>
          <w:trHeight w:val="312"/>
          <w:jc w:val="center"/>
        </w:trPr>
        <w:tc>
          <w:tcPr>
            <w:tcW w:w="1170" w:type="dxa"/>
            <w:vMerge w:val="restart"/>
            <w:tcBorders>
              <w:top w:val="nil"/>
              <w:left w:val="single" w:sz="4" w:space="0" w:color="auto"/>
              <w:bottom w:val="single" w:sz="4" w:space="0" w:color="auto"/>
              <w:right w:val="single" w:sz="4" w:space="0" w:color="auto"/>
            </w:tcBorders>
            <w:shd w:val="clear" w:color="000000" w:fill="E2DEBF"/>
            <w:vAlign w:val="center"/>
            <w:hideMark/>
          </w:tcPr>
          <w:p w:rsidR="006A7CA2" w:rsidRPr="00C45270" w:rsidRDefault="006A7CA2" w:rsidP="00422FA7">
            <w:pPr>
              <w:spacing w:after="0" w:line="240" w:lineRule="auto"/>
              <w:rPr>
                <w:rFonts w:asciiTheme="minorHAnsi" w:hAnsiTheme="minorHAnsi"/>
                <w:bCs/>
                <w:color w:val="000000"/>
                <w:sz w:val="16"/>
                <w:szCs w:val="16"/>
              </w:rPr>
            </w:pPr>
            <w:r w:rsidRPr="00C45270">
              <w:rPr>
                <w:rFonts w:asciiTheme="minorHAnsi" w:hAnsiTheme="minorHAnsi"/>
                <w:bCs/>
                <w:color w:val="000000"/>
                <w:sz w:val="16"/>
                <w:szCs w:val="16"/>
              </w:rPr>
              <w:t>SE Goascorán</w:t>
            </w:r>
          </w:p>
        </w:tc>
        <w:tc>
          <w:tcPr>
            <w:tcW w:w="2127" w:type="dxa"/>
            <w:tcBorders>
              <w:top w:val="nil"/>
              <w:left w:val="nil"/>
              <w:bottom w:val="single" w:sz="4" w:space="0" w:color="auto"/>
              <w:right w:val="single" w:sz="4" w:space="0" w:color="auto"/>
            </w:tcBorders>
            <w:shd w:val="clear" w:color="000000" w:fill="E2DEBF"/>
            <w:vAlign w:val="center"/>
            <w:hideMark/>
          </w:tcPr>
          <w:p w:rsidR="006A7CA2" w:rsidRPr="00C45270" w:rsidRDefault="006A7CA2" w:rsidP="00422FA7">
            <w:pPr>
              <w:spacing w:after="0" w:line="240" w:lineRule="auto"/>
              <w:rPr>
                <w:rFonts w:asciiTheme="minorHAnsi" w:hAnsiTheme="minorHAnsi"/>
                <w:sz w:val="16"/>
                <w:szCs w:val="16"/>
              </w:rPr>
            </w:pPr>
            <w:r w:rsidRPr="00C45270">
              <w:rPr>
                <w:rFonts w:asciiTheme="minorHAnsi" w:hAnsiTheme="minorHAnsi"/>
                <w:sz w:val="16"/>
                <w:szCs w:val="16"/>
              </w:rPr>
              <w:t>Nacional + transfronterizo</w:t>
            </w:r>
          </w:p>
        </w:tc>
        <w:tc>
          <w:tcPr>
            <w:tcW w:w="1701" w:type="dxa"/>
            <w:tcBorders>
              <w:top w:val="nil"/>
              <w:left w:val="nil"/>
              <w:bottom w:val="single" w:sz="4" w:space="0" w:color="auto"/>
              <w:right w:val="single" w:sz="4" w:space="0" w:color="auto"/>
            </w:tcBorders>
            <w:shd w:val="clear" w:color="auto" w:fill="CCFFCC"/>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0.01</w:t>
            </w:r>
          </w:p>
        </w:tc>
        <w:tc>
          <w:tcPr>
            <w:tcW w:w="1559" w:type="dxa"/>
            <w:tcBorders>
              <w:top w:val="nil"/>
              <w:left w:val="nil"/>
              <w:bottom w:val="single" w:sz="4" w:space="0" w:color="auto"/>
              <w:right w:val="single" w:sz="4" w:space="0" w:color="auto"/>
            </w:tcBorders>
            <w:shd w:val="clear" w:color="auto" w:fill="CCFFCC"/>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0.01</w:t>
            </w:r>
          </w:p>
        </w:tc>
        <w:tc>
          <w:tcPr>
            <w:tcW w:w="1559" w:type="dxa"/>
            <w:tcBorders>
              <w:top w:val="nil"/>
              <w:left w:val="nil"/>
              <w:bottom w:val="single" w:sz="4" w:space="0" w:color="auto"/>
              <w:right w:val="single" w:sz="4" w:space="0" w:color="auto"/>
            </w:tcBorders>
            <w:shd w:val="clear" w:color="auto" w:fill="CCFFCC"/>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0.01</w:t>
            </w:r>
          </w:p>
        </w:tc>
        <w:tc>
          <w:tcPr>
            <w:tcW w:w="1595" w:type="dxa"/>
            <w:tcBorders>
              <w:top w:val="nil"/>
              <w:left w:val="nil"/>
              <w:bottom w:val="single" w:sz="4" w:space="0" w:color="auto"/>
              <w:right w:val="single" w:sz="4" w:space="0" w:color="auto"/>
            </w:tcBorders>
            <w:shd w:val="clear" w:color="auto" w:fill="CCFFCC"/>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0.01</w:t>
            </w:r>
          </w:p>
        </w:tc>
      </w:tr>
      <w:tr w:rsidR="006A7CA2" w:rsidRPr="00C45270" w:rsidTr="00422FA7">
        <w:trPr>
          <w:trHeight w:val="312"/>
          <w:jc w:val="center"/>
        </w:trPr>
        <w:tc>
          <w:tcPr>
            <w:tcW w:w="1170" w:type="dxa"/>
            <w:vMerge/>
            <w:tcBorders>
              <w:top w:val="nil"/>
              <w:left w:val="single" w:sz="4" w:space="0" w:color="auto"/>
              <w:bottom w:val="single" w:sz="4" w:space="0" w:color="auto"/>
              <w:right w:val="single" w:sz="4" w:space="0" w:color="auto"/>
            </w:tcBorders>
            <w:vAlign w:val="center"/>
            <w:hideMark/>
          </w:tcPr>
          <w:p w:rsidR="006A7CA2" w:rsidRPr="00C45270" w:rsidRDefault="006A7CA2" w:rsidP="00422FA7">
            <w:pPr>
              <w:spacing w:after="0" w:line="240" w:lineRule="auto"/>
              <w:rPr>
                <w:rFonts w:asciiTheme="minorHAnsi" w:hAnsiTheme="minorHAnsi"/>
                <w:b/>
                <w:bCs/>
                <w:color w:val="000000"/>
                <w:sz w:val="16"/>
                <w:szCs w:val="16"/>
              </w:rPr>
            </w:pPr>
          </w:p>
        </w:tc>
        <w:tc>
          <w:tcPr>
            <w:tcW w:w="2127" w:type="dxa"/>
            <w:tcBorders>
              <w:top w:val="nil"/>
              <w:left w:val="nil"/>
              <w:bottom w:val="single" w:sz="4" w:space="0" w:color="auto"/>
              <w:right w:val="single" w:sz="4" w:space="0" w:color="auto"/>
            </w:tcBorders>
            <w:shd w:val="clear" w:color="000000" w:fill="E2DEBF"/>
            <w:vAlign w:val="center"/>
            <w:hideMark/>
          </w:tcPr>
          <w:p w:rsidR="006A7CA2" w:rsidRPr="00C45270" w:rsidRDefault="006A7CA2" w:rsidP="00422FA7">
            <w:pPr>
              <w:spacing w:after="0" w:line="240" w:lineRule="auto"/>
              <w:rPr>
                <w:rFonts w:asciiTheme="minorHAnsi" w:hAnsiTheme="minorHAnsi"/>
                <w:sz w:val="16"/>
                <w:szCs w:val="16"/>
              </w:rPr>
            </w:pPr>
            <w:r w:rsidRPr="00C45270">
              <w:rPr>
                <w:rFonts w:asciiTheme="minorHAnsi" w:hAnsiTheme="minorHAnsi"/>
                <w:sz w:val="16"/>
                <w:szCs w:val="16"/>
              </w:rPr>
              <w:t>Sólo nacional</w:t>
            </w:r>
          </w:p>
        </w:tc>
        <w:tc>
          <w:tcPr>
            <w:tcW w:w="1701" w:type="dxa"/>
            <w:tcBorders>
              <w:top w:val="nil"/>
              <w:left w:val="nil"/>
              <w:bottom w:val="single" w:sz="4" w:space="0" w:color="auto"/>
              <w:right w:val="single" w:sz="4" w:space="0" w:color="auto"/>
            </w:tcBorders>
            <w:shd w:val="clear" w:color="auto" w:fill="CCFFCC"/>
            <w:vAlign w:val="center"/>
            <w:hideMark/>
          </w:tcPr>
          <w:p w:rsidR="006A7CA2" w:rsidRPr="00C45270" w:rsidRDefault="006A7CA2" w:rsidP="00422FA7">
            <w:pPr>
              <w:spacing w:after="0" w:line="240" w:lineRule="auto"/>
              <w:jc w:val="center"/>
              <w:rPr>
                <w:rFonts w:asciiTheme="minorHAnsi" w:hAnsiTheme="minorHAnsi"/>
                <w:sz w:val="16"/>
                <w:szCs w:val="16"/>
              </w:rPr>
            </w:pPr>
            <w:r w:rsidRPr="00C45270">
              <w:rPr>
                <w:rFonts w:asciiTheme="minorHAnsi" w:hAnsiTheme="minorHAnsi"/>
                <w:sz w:val="16"/>
                <w:szCs w:val="16"/>
              </w:rPr>
              <w:t>0.01</w:t>
            </w:r>
          </w:p>
        </w:tc>
        <w:tc>
          <w:tcPr>
            <w:tcW w:w="1559" w:type="dxa"/>
            <w:tcBorders>
              <w:top w:val="nil"/>
              <w:left w:val="nil"/>
              <w:bottom w:val="single" w:sz="4" w:space="0" w:color="auto"/>
              <w:right w:val="single" w:sz="4" w:space="0" w:color="auto"/>
            </w:tcBorders>
            <w:shd w:val="clear" w:color="auto" w:fill="CCFFCC"/>
            <w:vAlign w:val="center"/>
            <w:hideMark/>
          </w:tcPr>
          <w:p w:rsidR="006A7CA2" w:rsidRPr="00C45270" w:rsidRDefault="006A7CA2" w:rsidP="00422FA7">
            <w:pPr>
              <w:spacing w:after="0" w:line="240" w:lineRule="auto"/>
              <w:jc w:val="center"/>
              <w:rPr>
                <w:rFonts w:asciiTheme="minorHAnsi" w:hAnsiTheme="minorHAnsi"/>
                <w:sz w:val="16"/>
                <w:szCs w:val="16"/>
              </w:rPr>
            </w:pPr>
            <w:r w:rsidRPr="00C45270">
              <w:rPr>
                <w:rFonts w:asciiTheme="minorHAnsi" w:hAnsiTheme="minorHAnsi"/>
                <w:sz w:val="16"/>
                <w:szCs w:val="16"/>
              </w:rPr>
              <w:t>0.01</w:t>
            </w:r>
          </w:p>
        </w:tc>
        <w:tc>
          <w:tcPr>
            <w:tcW w:w="1559" w:type="dxa"/>
            <w:tcBorders>
              <w:top w:val="nil"/>
              <w:left w:val="nil"/>
              <w:bottom w:val="single" w:sz="4" w:space="0" w:color="auto"/>
              <w:right w:val="single" w:sz="4" w:space="0" w:color="auto"/>
            </w:tcBorders>
            <w:shd w:val="clear" w:color="auto" w:fill="CCFFCC"/>
            <w:vAlign w:val="center"/>
            <w:hideMark/>
          </w:tcPr>
          <w:p w:rsidR="006A7CA2" w:rsidRPr="00C45270" w:rsidRDefault="006A7CA2" w:rsidP="00422FA7">
            <w:pPr>
              <w:spacing w:after="0" w:line="240" w:lineRule="auto"/>
              <w:jc w:val="center"/>
              <w:rPr>
                <w:rFonts w:asciiTheme="minorHAnsi" w:hAnsiTheme="minorHAnsi"/>
                <w:sz w:val="16"/>
                <w:szCs w:val="16"/>
              </w:rPr>
            </w:pPr>
            <w:r w:rsidRPr="00C45270">
              <w:rPr>
                <w:rFonts w:asciiTheme="minorHAnsi" w:hAnsiTheme="minorHAnsi"/>
                <w:sz w:val="16"/>
                <w:szCs w:val="16"/>
              </w:rPr>
              <w:t>0.01</w:t>
            </w:r>
          </w:p>
        </w:tc>
        <w:tc>
          <w:tcPr>
            <w:tcW w:w="1595" w:type="dxa"/>
            <w:tcBorders>
              <w:top w:val="nil"/>
              <w:left w:val="nil"/>
              <w:bottom w:val="single" w:sz="4" w:space="0" w:color="auto"/>
              <w:right w:val="single" w:sz="4" w:space="0" w:color="auto"/>
            </w:tcBorders>
            <w:shd w:val="clear" w:color="auto" w:fill="CCFFCC"/>
            <w:vAlign w:val="center"/>
            <w:hideMark/>
          </w:tcPr>
          <w:p w:rsidR="006A7CA2" w:rsidRPr="00C45270" w:rsidRDefault="006A7CA2" w:rsidP="00422FA7">
            <w:pPr>
              <w:spacing w:after="0" w:line="240" w:lineRule="auto"/>
              <w:jc w:val="center"/>
              <w:rPr>
                <w:rFonts w:asciiTheme="minorHAnsi" w:hAnsiTheme="minorHAnsi"/>
                <w:sz w:val="16"/>
                <w:szCs w:val="16"/>
              </w:rPr>
            </w:pPr>
            <w:r w:rsidRPr="00C45270">
              <w:rPr>
                <w:rFonts w:asciiTheme="minorHAnsi" w:hAnsiTheme="minorHAnsi"/>
                <w:sz w:val="16"/>
                <w:szCs w:val="16"/>
              </w:rPr>
              <w:t>0.01</w:t>
            </w:r>
          </w:p>
        </w:tc>
      </w:tr>
      <w:tr w:rsidR="006A7CA2" w:rsidRPr="00C45270" w:rsidTr="00422FA7">
        <w:trPr>
          <w:trHeight w:val="312"/>
          <w:jc w:val="center"/>
        </w:trPr>
        <w:tc>
          <w:tcPr>
            <w:tcW w:w="9711" w:type="dxa"/>
            <w:gridSpan w:val="6"/>
            <w:tcBorders>
              <w:top w:val="single" w:sz="4" w:space="0" w:color="auto"/>
              <w:left w:val="single" w:sz="4" w:space="0" w:color="auto"/>
              <w:bottom w:val="single" w:sz="4" w:space="0" w:color="auto"/>
              <w:right w:val="single" w:sz="4" w:space="0" w:color="auto"/>
            </w:tcBorders>
            <w:shd w:val="clear" w:color="000000" w:fill="52658C"/>
            <w:vAlign w:val="center"/>
            <w:hideMark/>
          </w:tcPr>
          <w:p w:rsidR="006A7CA2" w:rsidRPr="00C45270" w:rsidRDefault="006A7CA2" w:rsidP="00422FA7">
            <w:pPr>
              <w:spacing w:after="0" w:line="240" w:lineRule="auto"/>
              <w:jc w:val="center"/>
              <w:rPr>
                <w:rFonts w:asciiTheme="minorHAnsi" w:hAnsiTheme="minorHAnsi"/>
                <w:b/>
                <w:bCs/>
                <w:color w:val="F2F2F2"/>
                <w:sz w:val="18"/>
                <w:szCs w:val="18"/>
              </w:rPr>
            </w:pPr>
            <w:r w:rsidRPr="00C45270">
              <w:rPr>
                <w:rFonts w:asciiTheme="minorHAnsi" w:hAnsiTheme="minorHAnsi"/>
                <w:b/>
                <w:bCs/>
                <w:color w:val="F2F2F2"/>
                <w:sz w:val="18"/>
                <w:szCs w:val="18"/>
              </w:rPr>
              <w:t>Índice de estrés en los escenarios futuros en el resto de SE</w:t>
            </w:r>
          </w:p>
        </w:tc>
      </w:tr>
      <w:tr w:rsidR="006A7CA2" w:rsidRPr="00C45270" w:rsidTr="00422FA7">
        <w:trPr>
          <w:trHeight w:val="312"/>
          <w:jc w:val="center"/>
        </w:trPr>
        <w:tc>
          <w:tcPr>
            <w:tcW w:w="3297" w:type="dxa"/>
            <w:gridSpan w:val="2"/>
            <w:tcBorders>
              <w:top w:val="single" w:sz="4" w:space="0" w:color="auto"/>
              <w:left w:val="single" w:sz="4" w:space="0" w:color="auto"/>
              <w:bottom w:val="single" w:sz="4" w:space="0" w:color="auto"/>
              <w:right w:val="single" w:sz="4" w:space="0" w:color="auto"/>
            </w:tcBorders>
            <w:shd w:val="clear" w:color="000000" w:fill="52658C"/>
            <w:vAlign w:val="center"/>
            <w:hideMark/>
          </w:tcPr>
          <w:p w:rsidR="006A7CA2" w:rsidRPr="00C45270" w:rsidRDefault="006A7CA2" w:rsidP="00422FA7">
            <w:pPr>
              <w:spacing w:after="0" w:line="240" w:lineRule="auto"/>
              <w:jc w:val="center"/>
              <w:rPr>
                <w:rFonts w:asciiTheme="minorHAnsi" w:hAnsiTheme="minorHAnsi"/>
                <w:b/>
                <w:bCs/>
                <w:color w:val="F2F2F2"/>
                <w:sz w:val="16"/>
                <w:szCs w:val="16"/>
              </w:rPr>
            </w:pPr>
            <w:r w:rsidRPr="00C45270">
              <w:rPr>
                <w:rFonts w:asciiTheme="minorHAnsi" w:hAnsiTheme="minorHAnsi"/>
                <w:b/>
                <w:bCs/>
                <w:color w:val="F2F2F2"/>
                <w:sz w:val="16"/>
                <w:szCs w:val="16"/>
              </w:rPr>
              <w:t>Sistema de Explotación</w:t>
            </w:r>
          </w:p>
        </w:tc>
        <w:tc>
          <w:tcPr>
            <w:tcW w:w="1701" w:type="dxa"/>
            <w:tcBorders>
              <w:top w:val="nil"/>
              <w:left w:val="nil"/>
              <w:bottom w:val="single" w:sz="4" w:space="0" w:color="auto"/>
              <w:right w:val="single" w:sz="4" w:space="0" w:color="auto"/>
            </w:tcBorders>
            <w:shd w:val="clear" w:color="000000" w:fill="52658C"/>
            <w:vAlign w:val="center"/>
            <w:hideMark/>
          </w:tcPr>
          <w:p w:rsidR="006A7CA2" w:rsidRPr="00C45270" w:rsidRDefault="006A7CA2" w:rsidP="00422FA7">
            <w:pPr>
              <w:spacing w:after="0" w:line="240" w:lineRule="auto"/>
              <w:jc w:val="center"/>
              <w:rPr>
                <w:rFonts w:asciiTheme="minorHAnsi" w:hAnsiTheme="minorHAnsi"/>
                <w:b/>
                <w:bCs/>
                <w:color w:val="F2F2F2"/>
                <w:sz w:val="16"/>
                <w:szCs w:val="16"/>
              </w:rPr>
            </w:pPr>
            <w:r w:rsidRPr="00C45270">
              <w:rPr>
                <w:rFonts w:asciiTheme="minorHAnsi" w:hAnsiTheme="minorHAnsi"/>
                <w:b/>
                <w:bCs/>
                <w:color w:val="F2F2F2"/>
                <w:sz w:val="16"/>
                <w:szCs w:val="16"/>
              </w:rPr>
              <w:t xml:space="preserve">Situación </w:t>
            </w:r>
            <w:r w:rsidR="0070363C" w:rsidRPr="00C45270">
              <w:rPr>
                <w:rFonts w:asciiTheme="minorHAnsi" w:hAnsiTheme="minorHAnsi"/>
                <w:b/>
                <w:bCs/>
                <w:color w:val="F2F2F2"/>
                <w:sz w:val="16"/>
                <w:szCs w:val="16"/>
              </w:rPr>
              <w:t>Actual y</w:t>
            </w:r>
            <w:r w:rsidRPr="00C45270">
              <w:rPr>
                <w:rFonts w:asciiTheme="minorHAnsi" w:hAnsiTheme="minorHAnsi"/>
                <w:b/>
                <w:bCs/>
                <w:color w:val="F2F2F2"/>
                <w:sz w:val="16"/>
                <w:szCs w:val="16"/>
              </w:rPr>
              <w:t xml:space="preserve"> Escenario 1</w:t>
            </w:r>
          </w:p>
        </w:tc>
        <w:tc>
          <w:tcPr>
            <w:tcW w:w="1559" w:type="dxa"/>
            <w:tcBorders>
              <w:top w:val="nil"/>
              <w:left w:val="nil"/>
              <w:bottom w:val="single" w:sz="4" w:space="0" w:color="auto"/>
              <w:right w:val="single" w:sz="4" w:space="0" w:color="auto"/>
            </w:tcBorders>
            <w:shd w:val="clear" w:color="000000" w:fill="52658C"/>
            <w:vAlign w:val="center"/>
            <w:hideMark/>
          </w:tcPr>
          <w:p w:rsidR="006A7CA2" w:rsidRPr="00C45270" w:rsidRDefault="006A7CA2" w:rsidP="00422FA7">
            <w:pPr>
              <w:spacing w:after="0" w:line="240" w:lineRule="auto"/>
              <w:jc w:val="center"/>
              <w:rPr>
                <w:rFonts w:asciiTheme="minorHAnsi" w:hAnsiTheme="minorHAnsi"/>
                <w:b/>
                <w:bCs/>
                <w:color w:val="F2F2F2"/>
                <w:sz w:val="16"/>
                <w:szCs w:val="16"/>
              </w:rPr>
            </w:pPr>
            <w:r w:rsidRPr="00C45270">
              <w:rPr>
                <w:rFonts w:asciiTheme="minorHAnsi" w:hAnsiTheme="minorHAnsi"/>
                <w:b/>
                <w:bCs/>
                <w:color w:val="F2F2F2"/>
                <w:sz w:val="16"/>
                <w:szCs w:val="16"/>
              </w:rPr>
              <w:t>Escenario 2.</w:t>
            </w:r>
          </w:p>
          <w:p w:rsidR="006A7CA2" w:rsidRPr="00C45270" w:rsidRDefault="006A7CA2" w:rsidP="00422FA7">
            <w:pPr>
              <w:spacing w:after="0" w:line="240" w:lineRule="auto"/>
              <w:jc w:val="center"/>
              <w:rPr>
                <w:rFonts w:asciiTheme="minorHAnsi" w:hAnsiTheme="minorHAnsi"/>
                <w:b/>
                <w:bCs/>
                <w:color w:val="F2F2F2"/>
                <w:sz w:val="16"/>
                <w:szCs w:val="16"/>
              </w:rPr>
            </w:pPr>
            <w:r w:rsidRPr="00C45270">
              <w:rPr>
                <w:rFonts w:asciiTheme="minorHAnsi" w:hAnsiTheme="minorHAnsi"/>
                <w:b/>
                <w:bCs/>
                <w:color w:val="F2F2F2"/>
                <w:sz w:val="16"/>
                <w:szCs w:val="16"/>
              </w:rPr>
              <w:t>2017+Qeco</w:t>
            </w:r>
          </w:p>
        </w:tc>
        <w:tc>
          <w:tcPr>
            <w:tcW w:w="1559" w:type="dxa"/>
            <w:tcBorders>
              <w:top w:val="nil"/>
              <w:left w:val="nil"/>
              <w:bottom w:val="single" w:sz="4" w:space="0" w:color="auto"/>
              <w:right w:val="single" w:sz="4" w:space="0" w:color="auto"/>
            </w:tcBorders>
            <w:shd w:val="clear" w:color="000000" w:fill="52658C"/>
            <w:vAlign w:val="center"/>
            <w:hideMark/>
          </w:tcPr>
          <w:p w:rsidR="006A7CA2" w:rsidRPr="00C45270" w:rsidRDefault="006A7CA2" w:rsidP="00422FA7">
            <w:pPr>
              <w:spacing w:after="0" w:line="240" w:lineRule="auto"/>
              <w:jc w:val="center"/>
              <w:rPr>
                <w:rFonts w:asciiTheme="minorHAnsi" w:hAnsiTheme="minorHAnsi"/>
                <w:b/>
                <w:bCs/>
                <w:color w:val="F2F2F2"/>
                <w:sz w:val="16"/>
                <w:szCs w:val="16"/>
              </w:rPr>
            </w:pPr>
            <w:r w:rsidRPr="00C45270">
              <w:rPr>
                <w:rFonts w:asciiTheme="minorHAnsi" w:hAnsiTheme="minorHAnsi"/>
                <w:b/>
                <w:bCs/>
                <w:color w:val="F2F2F2"/>
                <w:sz w:val="16"/>
                <w:szCs w:val="16"/>
              </w:rPr>
              <w:t>Escenario 3.</w:t>
            </w:r>
          </w:p>
          <w:p w:rsidR="006A7CA2" w:rsidRPr="00C45270" w:rsidRDefault="006A7CA2" w:rsidP="00422FA7">
            <w:pPr>
              <w:spacing w:after="0" w:line="240" w:lineRule="auto"/>
              <w:jc w:val="center"/>
              <w:rPr>
                <w:rFonts w:asciiTheme="minorHAnsi" w:hAnsiTheme="minorHAnsi"/>
                <w:b/>
                <w:bCs/>
                <w:color w:val="F2F2F2"/>
                <w:sz w:val="16"/>
                <w:szCs w:val="16"/>
              </w:rPr>
            </w:pPr>
            <w:r w:rsidRPr="00C45270">
              <w:rPr>
                <w:rFonts w:asciiTheme="minorHAnsi" w:hAnsiTheme="minorHAnsi"/>
                <w:b/>
                <w:bCs/>
                <w:color w:val="F2F2F2"/>
                <w:sz w:val="16"/>
                <w:szCs w:val="16"/>
              </w:rPr>
              <w:t>2022+Qeco</w:t>
            </w:r>
          </w:p>
        </w:tc>
        <w:tc>
          <w:tcPr>
            <w:tcW w:w="1595" w:type="dxa"/>
            <w:tcBorders>
              <w:top w:val="nil"/>
              <w:left w:val="nil"/>
              <w:bottom w:val="single" w:sz="4" w:space="0" w:color="auto"/>
              <w:right w:val="single" w:sz="4" w:space="0" w:color="auto"/>
            </w:tcBorders>
            <w:shd w:val="clear" w:color="000000" w:fill="52658C"/>
            <w:vAlign w:val="center"/>
            <w:hideMark/>
          </w:tcPr>
          <w:p w:rsidR="006A7CA2" w:rsidRPr="00C45270" w:rsidRDefault="006A7CA2" w:rsidP="00422FA7">
            <w:pPr>
              <w:spacing w:after="0" w:line="240" w:lineRule="auto"/>
              <w:jc w:val="center"/>
              <w:rPr>
                <w:rFonts w:asciiTheme="minorHAnsi" w:hAnsiTheme="minorHAnsi"/>
                <w:b/>
                <w:bCs/>
                <w:color w:val="F2F2F2"/>
                <w:sz w:val="16"/>
                <w:szCs w:val="16"/>
              </w:rPr>
            </w:pPr>
            <w:r w:rsidRPr="00C45270">
              <w:rPr>
                <w:rFonts w:asciiTheme="minorHAnsi" w:hAnsiTheme="minorHAnsi"/>
                <w:b/>
                <w:bCs/>
                <w:color w:val="F2F2F2"/>
                <w:sz w:val="16"/>
                <w:szCs w:val="16"/>
              </w:rPr>
              <w:t>Escenario 4.</w:t>
            </w:r>
          </w:p>
          <w:p w:rsidR="006A7CA2" w:rsidRPr="00C45270" w:rsidRDefault="006A7CA2" w:rsidP="00422FA7">
            <w:pPr>
              <w:spacing w:after="0" w:line="240" w:lineRule="auto"/>
              <w:jc w:val="center"/>
              <w:rPr>
                <w:rFonts w:asciiTheme="minorHAnsi" w:hAnsiTheme="minorHAnsi"/>
                <w:b/>
                <w:bCs/>
                <w:color w:val="F2F2F2"/>
                <w:sz w:val="16"/>
                <w:szCs w:val="16"/>
              </w:rPr>
            </w:pPr>
            <w:r w:rsidRPr="00C45270">
              <w:rPr>
                <w:rFonts w:asciiTheme="minorHAnsi" w:hAnsiTheme="minorHAnsi"/>
                <w:b/>
                <w:bCs/>
                <w:color w:val="F2F2F2"/>
                <w:sz w:val="16"/>
                <w:szCs w:val="16"/>
              </w:rPr>
              <w:t>2022+Qeco+CC</w:t>
            </w:r>
          </w:p>
        </w:tc>
      </w:tr>
      <w:tr w:rsidR="006A7CA2" w:rsidRPr="00C45270" w:rsidTr="00422FA7">
        <w:trPr>
          <w:trHeight w:val="312"/>
          <w:jc w:val="center"/>
        </w:trPr>
        <w:tc>
          <w:tcPr>
            <w:tcW w:w="3297" w:type="dxa"/>
            <w:gridSpan w:val="2"/>
            <w:tcBorders>
              <w:top w:val="single" w:sz="4" w:space="0" w:color="auto"/>
              <w:left w:val="single" w:sz="4" w:space="0" w:color="auto"/>
              <w:bottom w:val="single" w:sz="4" w:space="0" w:color="auto"/>
              <w:right w:val="single" w:sz="4" w:space="0" w:color="auto"/>
            </w:tcBorders>
            <w:shd w:val="clear" w:color="000000" w:fill="E2DEBF"/>
            <w:vAlign w:val="center"/>
            <w:hideMark/>
          </w:tcPr>
          <w:p w:rsidR="006A7CA2" w:rsidRPr="00C45270" w:rsidRDefault="006A7CA2" w:rsidP="00422FA7">
            <w:pPr>
              <w:spacing w:after="0" w:line="240" w:lineRule="auto"/>
              <w:rPr>
                <w:rFonts w:asciiTheme="minorHAnsi" w:hAnsiTheme="minorHAnsi"/>
                <w:color w:val="000000"/>
                <w:sz w:val="16"/>
                <w:szCs w:val="16"/>
              </w:rPr>
            </w:pPr>
            <w:r w:rsidRPr="00C45270">
              <w:rPr>
                <w:rFonts w:asciiTheme="minorHAnsi" w:hAnsiTheme="minorHAnsi"/>
                <w:color w:val="000000"/>
                <w:sz w:val="16"/>
                <w:szCs w:val="16"/>
              </w:rPr>
              <w:t>SE Cara Sucia-San Pedro</w:t>
            </w:r>
          </w:p>
        </w:tc>
        <w:tc>
          <w:tcPr>
            <w:tcW w:w="1701" w:type="dxa"/>
            <w:tcBorders>
              <w:top w:val="nil"/>
              <w:left w:val="nil"/>
              <w:bottom w:val="single" w:sz="4" w:space="0" w:color="auto"/>
              <w:right w:val="single" w:sz="4" w:space="0" w:color="auto"/>
            </w:tcBorders>
            <w:shd w:val="clear" w:color="auto" w:fill="FFCC66"/>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0.22</w:t>
            </w:r>
          </w:p>
        </w:tc>
        <w:tc>
          <w:tcPr>
            <w:tcW w:w="1559" w:type="dxa"/>
            <w:tcBorders>
              <w:top w:val="nil"/>
              <w:left w:val="nil"/>
              <w:bottom w:val="single" w:sz="4" w:space="0" w:color="auto"/>
              <w:right w:val="single" w:sz="4" w:space="0" w:color="auto"/>
            </w:tcBorders>
            <w:shd w:val="clear" w:color="auto" w:fill="FFCC66"/>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0.23</w:t>
            </w:r>
          </w:p>
        </w:tc>
        <w:tc>
          <w:tcPr>
            <w:tcW w:w="1559" w:type="dxa"/>
            <w:tcBorders>
              <w:top w:val="nil"/>
              <w:left w:val="nil"/>
              <w:bottom w:val="single" w:sz="4" w:space="0" w:color="auto"/>
              <w:right w:val="single" w:sz="4" w:space="0" w:color="auto"/>
            </w:tcBorders>
            <w:shd w:val="clear" w:color="auto" w:fill="FFCC66"/>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0.23</w:t>
            </w:r>
          </w:p>
        </w:tc>
        <w:tc>
          <w:tcPr>
            <w:tcW w:w="1595" w:type="dxa"/>
            <w:tcBorders>
              <w:top w:val="nil"/>
              <w:left w:val="nil"/>
              <w:bottom w:val="single" w:sz="4" w:space="0" w:color="auto"/>
              <w:right w:val="single" w:sz="4" w:space="0" w:color="auto"/>
            </w:tcBorders>
            <w:shd w:val="clear" w:color="auto" w:fill="FFCC66"/>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0.22</w:t>
            </w:r>
          </w:p>
        </w:tc>
      </w:tr>
      <w:tr w:rsidR="006A7CA2" w:rsidRPr="00C45270" w:rsidTr="00422FA7">
        <w:trPr>
          <w:trHeight w:val="312"/>
          <w:jc w:val="center"/>
        </w:trPr>
        <w:tc>
          <w:tcPr>
            <w:tcW w:w="3297" w:type="dxa"/>
            <w:gridSpan w:val="2"/>
            <w:tcBorders>
              <w:top w:val="single" w:sz="4" w:space="0" w:color="auto"/>
              <w:left w:val="single" w:sz="4" w:space="0" w:color="auto"/>
              <w:bottom w:val="single" w:sz="4" w:space="0" w:color="auto"/>
              <w:right w:val="single" w:sz="4" w:space="0" w:color="auto"/>
            </w:tcBorders>
            <w:shd w:val="clear" w:color="000000" w:fill="E2DEBF"/>
            <w:vAlign w:val="center"/>
            <w:hideMark/>
          </w:tcPr>
          <w:p w:rsidR="006A7CA2" w:rsidRPr="00C45270" w:rsidRDefault="006A7CA2" w:rsidP="00422FA7">
            <w:pPr>
              <w:spacing w:after="0" w:line="240" w:lineRule="auto"/>
              <w:rPr>
                <w:rFonts w:asciiTheme="minorHAnsi" w:hAnsiTheme="minorHAnsi"/>
                <w:color w:val="000000"/>
                <w:sz w:val="16"/>
                <w:szCs w:val="16"/>
              </w:rPr>
            </w:pPr>
            <w:r w:rsidRPr="00C45270">
              <w:rPr>
                <w:rFonts w:asciiTheme="minorHAnsi" w:hAnsiTheme="minorHAnsi"/>
                <w:color w:val="000000"/>
                <w:sz w:val="16"/>
                <w:szCs w:val="16"/>
              </w:rPr>
              <w:t>SE Grande de Sonsonate-Banderas</w:t>
            </w:r>
          </w:p>
        </w:tc>
        <w:tc>
          <w:tcPr>
            <w:tcW w:w="1701" w:type="dxa"/>
            <w:tcBorders>
              <w:top w:val="nil"/>
              <w:left w:val="nil"/>
              <w:bottom w:val="single" w:sz="4" w:space="0" w:color="auto"/>
              <w:right w:val="single" w:sz="4" w:space="0" w:color="auto"/>
            </w:tcBorders>
            <w:shd w:val="clear" w:color="auto" w:fill="FF5050"/>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0.64</w:t>
            </w:r>
          </w:p>
        </w:tc>
        <w:tc>
          <w:tcPr>
            <w:tcW w:w="1559" w:type="dxa"/>
            <w:tcBorders>
              <w:top w:val="nil"/>
              <w:left w:val="nil"/>
              <w:bottom w:val="single" w:sz="4" w:space="0" w:color="auto"/>
              <w:right w:val="single" w:sz="4" w:space="0" w:color="auto"/>
            </w:tcBorders>
            <w:shd w:val="clear" w:color="auto" w:fill="FF5050"/>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0.65</w:t>
            </w:r>
          </w:p>
        </w:tc>
        <w:tc>
          <w:tcPr>
            <w:tcW w:w="1559" w:type="dxa"/>
            <w:tcBorders>
              <w:top w:val="nil"/>
              <w:left w:val="nil"/>
              <w:bottom w:val="single" w:sz="4" w:space="0" w:color="auto"/>
              <w:right w:val="single" w:sz="4" w:space="0" w:color="auto"/>
            </w:tcBorders>
            <w:shd w:val="clear" w:color="auto" w:fill="FF5050"/>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0.65</w:t>
            </w:r>
          </w:p>
        </w:tc>
        <w:tc>
          <w:tcPr>
            <w:tcW w:w="1595" w:type="dxa"/>
            <w:tcBorders>
              <w:top w:val="nil"/>
              <w:left w:val="nil"/>
              <w:bottom w:val="single" w:sz="4" w:space="0" w:color="auto"/>
              <w:right w:val="single" w:sz="4" w:space="0" w:color="auto"/>
            </w:tcBorders>
            <w:shd w:val="clear" w:color="auto" w:fill="FF5050"/>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0.64</w:t>
            </w:r>
          </w:p>
        </w:tc>
      </w:tr>
      <w:tr w:rsidR="006A7CA2" w:rsidRPr="00C45270" w:rsidTr="00422FA7">
        <w:trPr>
          <w:trHeight w:val="312"/>
          <w:jc w:val="center"/>
        </w:trPr>
        <w:tc>
          <w:tcPr>
            <w:tcW w:w="3297" w:type="dxa"/>
            <w:gridSpan w:val="2"/>
            <w:tcBorders>
              <w:top w:val="single" w:sz="4" w:space="0" w:color="auto"/>
              <w:left w:val="single" w:sz="4" w:space="0" w:color="auto"/>
              <w:bottom w:val="single" w:sz="4" w:space="0" w:color="auto"/>
              <w:right w:val="single" w:sz="4" w:space="0" w:color="auto"/>
            </w:tcBorders>
            <w:shd w:val="clear" w:color="000000" w:fill="E2DEBF"/>
            <w:vAlign w:val="center"/>
            <w:hideMark/>
          </w:tcPr>
          <w:p w:rsidR="006A7CA2" w:rsidRPr="00C45270" w:rsidRDefault="006A7CA2" w:rsidP="00422FA7">
            <w:pPr>
              <w:spacing w:after="0" w:line="240" w:lineRule="auto"/>
              <w:rPr>
                <w:rFonts w:asciiTheme="minorHAnsi" w:hAnsiTheme="minorHAnsi"/>
                <w:color w:val="000000"/>
                <w:sz w:val="16"/>
                <w:szCs w:val="16"/>
              </w:rPr>
            </w:pPr>
            <w:r w:rsidRPr="00C45270">
              <w:rPr>
                <w:rFonts w:asciiTheme="minorHAnsi" w:hAnsiTheme="minorHAnsi"/>
                <w:color w:val="000000"/>
                <w:sz w:val="16"/>
                <w:szCs w:val="16"/>
              </w:rPr>
              <w:t>SE Mandinga-Comalapa</w:t>
            </w:r>
          </w:p>
        </w:tc>
        <w:tc>
          <w:tcPr>
            <w:tcW w:w="1701" w:type="dxa"/>
            <w:tcBorders>
              <w:top w:val="nil"/>
              <w:left w:val="nil"/>
              <w:bottom w:val="single" w:sz="4" w:space="0" w:color="auto"/>
              <w:right w:val="single" w:sz="4" w:space="0" w:color="auto"/>
            </w:tcBorders>
            <w:shd w:val="clear" w:color="auto" w:fill="CCFFCC"/>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0.05</w:t>
            </w:r>
          </w:p>
        </w:tc>
        <w:tc>
          <w:tcPr>
            <w:tcW w:w="1559" w:type="dxa"/>
            <w:tcBorders>
              <w:top w:val="nil"/>
              <w:left w:val="nil"/>
              <w:bottom w:val="single" w:sz="4" w:space="0" w:color="auto"/>
              <w:right w:val="single" w:sz="4" w:space="0" w:color="auto"/>
            </w:tcBorders>
            <w:shd w:val="clear" w:color="auto" w:fill="CCFFCC"/>
            <w:vAlign w:val="center"/>
            <w:hideMark/>
          </w:tcPr>
          <w:p w:rsidR="006A7CA2" w:rsidRPr="00C45270" w:rsidRDefault="006A7CA2" w:rsidP="00422FA7">
            <w:pPr>
              <w:spacing w:after="0" w:line="240" w:lineRule="auto"/>
              <w:jc w:val="center"/>
              <w:rPr>
                <w:rFonts w:asciiTheme="minorHAnsi" w:hAnsiTheme="minorHAnsi"/>
                <w:sz w:val="16"/>
                <w:szCs w:val="16"/>
              </w:rPr>
            </w:pPr>
            <w:r w:rsidRPr="00C45270">
              <w:rPr>
                <w:rFonts w:asciiTheme="minorHAnsi" w:hAnsiTheme="minorHAnsi"/>
                <w:sz w:val="16"/>
                <w:szCs w:val="16"/>
              </w:rPr>
              <w:t>0.06</w:t>
            </w:r>
          </w:p>
        </w:tc>
        <w:tc>
          <w:tcPr>
            <w:tcW w:w="1559" w:type="dxa"/>
            <w:tcBorders>
              <w:top w:val="nil"/>
              <w:left w:val="nil"/>
              <w:bottom w:val="single" w:sz="4" w:space="0" w:color="auto"/>
              <w:right w:val="single" w:sz="4" w:space="0" w:color="auto"/>
            </w:tcBorders>
            <w:shd w:val="clear" w:color="auto" w:fill="CCFFCC"/>
            <w:vAlign w:val="center"/>
            <w:hideMark/>
          </w:tcPr>
          <w:p w:rsidR="006A7CA2" w:rsidRPr="00C45270" w:rsidRDefault="006A7CA2" w:rsidP="00422FA7">
            <w:pPr>
              <w:spacing w:after="0" w:line="240" w:lineRule="auto"/>
              <w:jc w:val="center"/>
              <w:rPr>
                <w:rFonts w:asciiTheme="minorHAnsi" w:hAnsiTheme="minorHAnsi"/>
                <w:sz w:val="16"/>
                <w:szCs w:val="16"/>
              </w:rPr>
            </w:pPr>
            <w:r w:rsidRPr="00C45270">
              <w:rPr>
                <w:rFonts w:asciiTheme="minorHAnsi" w:hAnsiTheme="minorHAnsi"/>
                <w:sz w:val="16"/>
                <w:szCs w:val="16"/>
              </w:rPr>
              <w:t>0.06</w:t>
            </w:r>
          </w:p>
        </w:tc>
        <w:tc>
          <w:tcPr>
            <w:tcW w:w="1595" w:type="dxa"/>
            <w:tcBorders>
              <w:top w:val="nil"/>
              <w:left w:val="nil"/>
              <w:bottom w:val="single" w:sz="4" w:space="0" w:color="auto"/>
              <w:right w:val="single" w:sz="4" w:space="0" w:color="auto"/>
            </w:tcBorders>
            <w:shd w:val="clear" w:color="auto" w:fill="CCFFCC"/>
            <w:vAlign w:val="center"/>
            <w:hideMark/>
          </w:tcPr>
          <w:p w:rsidR="006A7CA2" w:rsidRPr="00C45270" w:rsidRDefault="006A7CA2" w:rsidP="00422FA7">
            <w:pPr>
              <w:spacing w:after="0" w:line="240" w:lineRule="auto"/>
              <w:jc w:val="center"/>
              <w:rPr>
                <w:rFonts w:asciiTheme="minorHAnsi" w:hAnsiTheme="minorHAnsi"/>
                <w:sz w:val="16"/>
                <w:szCs w:val="16"/>
              </w:rPr>
            </w:pPr>
            <w:r w:rsidRPr="00C45270">
              <w:rPr>
                <w:rFonts w:asciiTheme="minorHAnsi" w:hAnsiTheme="minorHAnsi"/>
                <w:sz w:val="16"/>
                <w:szCs w:val="16"/>
              </w:rPr>
              <w:t>0.06</w:t>
            </w:r>
          </w:p>
        </w:tc>
      </w:tr>
      <w:tr w:rsidR="006A7CA2" w:rsidRPr="00C45270" w:rsidTr="00422FA7">
        <w:trPr>
          <w:trHeight w:val="312"/>
          <w:jc w:val="center"/>
        </w:trPr>
        <w:tc>
          <w:tcPr>
            <w:tcW w:w="3297" w:type="dxa"/>
            <w:gridSpan w:val="2"/>
            <w:tcBorders>
              <w:top w:val="single" w:sz="4" w:space="0" w:color="auto"/>
              <w:left w:val="single" w:sz="4" w:space="0" w:color="auto"/>
              <w:bottom w:val="single" w:sz="4" w:space="0" w:color="auto"/>
              <w:right w:val="single" w:sz="4" w:space="0" w:color="auto"/>
            </w:tcBorders>
            <w:shd w:val="clear" w:color="000000" w:fill="E2DEBF"/>
            <w:vAlign w:val="center"/>
            <w:hideMark/>
          </w:tcPr>
          <w:p w:rsidR="006A7CA2" w:rsidRPr="00C45270" w:rsidRDefault="006A7CA2" w:rsidP="00422FA7">
            <w:pPr>
              <w:spacing w:after="0" w:line="240" w:lineRule="auto"/>
              <w:rPr>
                <w:rFonts w:asciiTheme="minorHAnsi" w:hAnsiTheme="minorHAnsi"/>
                <w:color w:val="000000"/>
                <w:sz w:val="16"/>
                <w:szCs w:val="16"/>
              </w:rPr>
            </w:pPr>
            <w:r w:rsidRPr="00C45270">
              <w:rPr>
                <w:rFonts w:asciiTheme="minorHAnsi" w:hAnsiTheme="minorHAnsi"/>
                <w:color w:val="000000"/>
                <w:sz w:val="16"/>
                <w:szCs w:val="16"/>
              </w:rPr>
              <w:t>SE Jiboa-Estero de Jaltepeque</w:t>
            </w:r>
          </w:p>
        </w:tc>
        <w:tc>
          <w:tcPr>
            <w:tcW w:w="1701" w:type="dxa"/>
            <w:tcBorders>
              <w:top w:val="nil"/>
              <w:left w:val="nil"/>
              <w:bottom w:val="single" w:sz="4" w:space="0" w:color="auto"/>
              <w:right w:val="single" w:sz="4" w:space="0" w:color="auto"/>
            </w:tcBorders>
            <w:shd w:val="clear" w:color="auto" w:fill="FFFF99"/>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0.18</w:t>
            </w:r>
          </w:p>
        </w:tc>
        <w:tc>
          <w:tcPr>
            <w:tcW w:w="1559" w:type="dxa"/>
            <w:tcBorders>
              <w:top w:val="nil"/>
              <w:left w:val="nil"/>
              <w:bottom w:val="single" w:sz="4" w:space="0" w:color="auto"/>
              <w:right w:val="single" w:sz="4" w:space="0" w:color="auto"/>
            </w:tcBorders>
            <w:shd w:val="clear" w:color="auto" w:fill="FFCC66"/>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0.22</w:t>
            </w:r>
          </w:p>
        </w:tc>
        <w:tc>
          <w:tcPr>
            <w:tcW w:w="1559" w:type="dxa"/>
            <w:tcBorders>
              <w:top w:val="nil"/>
              <w:left w:val="nil"/>
              <w:bottom w:val="single" w:sz="4" w:space="0" w:color="auto"/>
              <w:right w:val="single" w:sz="4" w:space="0" w:color="auto"/>
            </w:tcBorders>
            <w:shd w:val="clear" w:color="auto" w:fill="FFCC66"/>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0.23</w:t>
            </w:r>
          </w:p>
        </w:tc>
        <w:tc>
          <w:tcPr>
            <w:tcW w:w="1595" w:type="dxa"/>
            <w:tcBorders>
              <w:top w:val="nil"/>
              <w:left w:val="nil"/>
              <w:bottom w:val="single" w:sz="4" w:space="0" w:color="auto"/>
              <w:right w:val="single" w:sz="4" w:space="0" w:color="auto"/>
            </w:tcBorders>
            <w:shd w:val="clear" w:color="auto" w:fill="FFCC66"/>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0.22</w:t>
            </w:r>
          </w:p>
        </w:tc>
      </w:tr>
      <w:tr w:rsidR="006A7CA2" w:rsidRPr="00C45270" w:rsidTr="00422FA7">
        <w:trPr>
          <w:trHeight w:val="312"/>
          <w:jc w:val="center"/>
        </w:trPr>
        <w:tc>
          <w:tcPr>
            <w:tcW w:w="3297" w:type="dxa"/>
            <w:gridSpan w:val="2"/>
            <w:tcBorders>
              <w:top w:val="single" w:sz="4" w:space="0" w:color="auto"/>
              <w:left w:val="single" w:sz="4" w:space="0" w:color="auto"/>
              <w:bottom w:val="single" w:sz="4" w:space="0" w:color="auto"/>
              <w:right w:val="single" w:sz="4" w:space="0" w:color="auto"/>
            </w:tcBorders>
            <w:shd w:val="clear" w:color="000000" w:fill="E2DEBF"/>
            <w:vAlign w:val="center"/>
            <w:hideMark/>
          </w:tcPr>
          <w:p w:rsidR="006A7CA2" w:rsidRPr="00C45270" w:rsidRDefault="006A7CA2" w:rsidP="00422FA7">
            <w:pPr>
              <w:spacing w:after="0" w:line="240" w:lineRule="auto"/>
              <w:rPr>
                <w:rFonts w:asciiTheme="minorHAnsi" w:hAnsiTheme="minorHAnsi"/>
                <w:color w:val="000000"/>
                <w:sz w:val="16"/>
                <w:szCs w:val="16"/>
              </w:rPr>
            </w:pPr>
            <w:r w:rsidRPr="00C45270">
              <w:rPr>
                <w:rFonts w:asciiTheme="minorHAnsi" w:hAnsiTheme="minorHAnsi"/>
                <w:color w:val="000000"/>
                <w:sz w:val="16"/>
                <w:szCs w:val="16"/>
              </w:rPr>
              <w:t>SE Bahía de Jiquilisco</w:t>
            </w:r>
          </w:p>
        </w:tc>
        <w:tc>
          <w:tcPr>
            <w:tcW w:w="1701" w:type="dxa"/>
            <w:tcBorders>
              <w:top w:val="nil"/>
              <w:left w:val="nil"/>
              <w:bottom w:val="single" w:sz="4" w:space="0" w:color="auto"/>
              <w:right w:val="single" w:sz="4" w:space="0" w:color="auto"/>
            </w:tcBorders>
            <w:shd w:val="clear" w:color="auto" w:fill="FFFF99"/>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0.11</w:t>
            </w:r>
          </w:p>
        </w:tc>
        <w:tc>
          <w:tcPr>
            <w:tcW w:w="1559" w:type="dxa"/>
            <w:tcBorders>
              <w:top w:val="nil"/>
              <w:left w:val="nil"/>
              <w:bottom w:val="single" w:sz="4" w:space="0" w:color="auto"/>
              <w:right w:val="single" w:sz="4" w:space="0" w:color="auto"/>
            </w:tcBorders>
            <w:shd w:val="clear" w:color="auto" w:fill="FFFF99"/>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0.11</w:t>
            </w:r>
          </w:p>
        </w:tc>
        <w:tc>
          <w:tcPr>
            <w:tcW w:w="1559" w:type="dxa"/>
            <w:tcBorders>
              <w:top w:val="nil"/>
              <w:left w:val="nil"/>
              <w:bottom w:val="single" w:sz="4" w:space="0" w:color="auto"/>
              <w:right w:val="single" w:sz="4" w:space="0" w:color="auto"/>
            </w:tcBorders>
            <w:shd w:val="clear" w:color="auto" w:fill="FFFF99"/>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0.12</w:t>
            </w:r>
          </w:p>
        </w:tc>
        <w:tc>
          <w:tcPr>
            <w:tcW w:w="1595" w:type="dxa"/>
            <w:tcBorders>
              <w:top w:val="nil"/>
              <w:left w:val="nil"/>
              <w:bottom w:val="single" w:sz="4" w:space="0" w:color="auto"/>
              <w:right w:val="single" w:sz="4" w:space="0" w:color="auto"/>
            </w:tcBorders>
            <w:shd w:val="clear" w:color="auto" w:fill="FFFF99"/>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0.11</w:t>
            </w:r>
          </w:p>
        </w:tc>
      </w:tr>
      <w:tr w:rsidR="006A7CA2" w:rsidRPr="00C45270" w:rsidTr="00422FA7">
        <w:trPr>
          <w:trHeight w:val="312"/>
          <w:jc w:val="center"/>
        </w:trPr>
        <w:tc>
          <w:tcPr>
            <w:tcW w:w="3297" w:type="dxa"/>
            <w:gridSpan w:val="2"/>
            <w:tcBorders>
              <w:top w:val="single" w:sz="4" w:space="0" w:color="auto"/>
              <w:left w:val="single" w:sz="4" w:space="0" w:color="auto"/>
              <w:bottom w:val="single" w:sz="4" w:space="0" w:color="auto"/>
              <w:right w:val="single" w:sz="4" w:space="0" w:color="auto"/>
            </w:tcBorders>
            <w:shd w:val="clear" w:color="000000" w:fill="E2DEBF"/>
            <w:vAlign w:val="center"/>
            <w:hideMark/>
          </w:tcPr>
          <w:p w:rsidR="006A7CA2" w:rsidRPr="00C45270" w:rsidRDefault="006A7CA2" w:rsidP="00422FA7">
            <w:pPr>
              <w:spacing w:after="0" w:line="240" w:lineRule="auto"/>
              <w:rPr>
                <w:rFonts w:asciiTheme="minorHAnsi" w:hAnsiTheme="minorHAnsi"/>
                <w:color w:val="000000"/>
                <w:sz w:val="16"/>
                <w:szCs w:val="16"/>
              </w:rPr>
            </w:pPr>
            <w:r w:rsidRPr="00C45270">
              <w:rPr>
                <w:rFonts w:asciiTheme="minorHAnsi" w:hAnsiTheme="minorHAnsi"/>
                <w:color w:val="000000"/>
                <w:sz w:val="16"/>
                <w:szCs w:val="16"/>
              </w:rPr>
              <w:t>SE Grande San Miguel</w:t>
            </w:r>
          </w:p>
        </w:tc>
        <w:tc>
          <w:tcPr>
            <w:tcW w:w="1701" w:type="dxa"/>
            <w:tcBorders>
              <w:top w:val="nil"/>
              <w:left w:val="nil"/>
              <w:bottom w:val="single" w:sz="4" w:space="0" w:color="auto"/>
              <w:right w:val="single" w:sz="4" w:space="0" w:color="auto"/>
            </w:tcBorders>
            <w:shd w:val="clear" w:color="auto" w:fill="CCFFCC"/>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0.08</w:t>
            </w:r>
          </w:p>
        </w:tc>
        <w:tc>
          <w:tcPr>
            <w:tcW w:w="1559" w:type="dxa"/>
            <w:tcBorders>
              <w:top w:val="nil"/>
              <w:left w:val="nil"/>
              <w:bottom w:val="single" w:sz="4" w:space="0" w:color="auto"/>
              <w:right w:val="single" w:sz="4" w:space="0" w:color="auto"/>
            </w:tcBorders>
            <w:shd w:val="clear" w:color="auto" w:fill="CCFFCC"/>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0.08</w:t>
            </w:r>
          </w:p>
        </w:tc>
        <w:tc>
          <w:tcPr>
            <w:tcW w:w="1559" w:type="dxa"/>
            <w:tcBorders>
              <w:top w:val="nil"/>
              <w:left w:val="nil"/>
              <w:bottom w:val="single" w:sz="4" w:space="0" w:color="auto"/>
              <w:right w:val="single" w:sz="4" w:space="0" w:color="auto"/>
            </w:tcBorders>
            <w:shd w:val="clear" w:color="auto" w:fill="FFFF99"/>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0.14</w:t>
            </w:r>
          </w:p>
        </w:tc>
        <w:tc>
          <w:tcPr>
            <w:tcW w:w="1595" w:type="dxa"/>
            <w:tcBorders>
              <w:top w:val="nil"/>
              <w:left w:val="nil"/>
              <w:bottom w:val="single" w:sz="4" w:space="0" w:color="auto"/>
              <w:right w:val="single" w:sz="4" w:space="0" w:color="auto"/>
            </w:tcBorders>
            <w:shd w:val="clear" w:color="auto" w:fill="FFFF99"/>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0.13</w:t>
            </w:r>
          </w:p>
        </w:tc>
      </w:tr>
      <w:tr w:rsidR="006A7CA2" w:rsidRPr="00C45270" w:rsidTr="00422FA7">
        <w:trPr>
          <w:trHeight w:val="312"/>
          <w:jc w:val="center"/>
        </w:trPr>
        <w:tc>
          <w:tcPr>
            <w:tcW w:w="3297" w:type="dxa"/>
            <w:gridSpan w:val="2"/>
            <w:tcBorders>
              <w:top w:val="single" w:sz="4" w:space="0" w:color="auto"/>
              <w:left w:val="single" w:sz="4" w:space="0" w:color="auto"/>
              <w:bottom w:val="single" w:sz="4" w:space="0" w:color="auto"/>
              <w:right w:val="single" w:sz="4" w:space="0" w:color="auto"/>
            </w:tcBorders>
            <w:shd w:val="clear" w:color="000000" w:fill="E2DEBF"/>
            <w:vAlign w:val="center"/>
            <w:hideMark/>
          </w:tcPr>
          <w:p w:rsidR="006A7CA2" w:rsidRPr="00C45270" w:rsidRDefault="006A7CA2" w:rsidP="00422FA7">
            <w:pPr>
              <w:spacing w:after="0" w:line="240" w:lineRule="auto"/>
              <w:rPr>
                <w:rFonts w:asciiTheme="minorHAnsi" w:hAnsiTheme="minorHAnsi"/>
                <w:color w:val="000000"/>
                <w:sz w:val="16"/>
                <w:szCs w:val="16"/>
              </w:rPr>
            </w:pPr>
            <w:r w:rsidRPr="00C45270">
              <w:rPr>
                <w:rFonts w:asciiTheme="minorHAnsi" w:hAnsiTheme="minorHAnsi"/>
                <w:color w:val="000000"/>
                <w:sz w:val="16"/>
                <w:szCs w:val="16"/>
              </w:rPr>
              <w:t>SE Sirama</w:t>
            </w:r>
          </w:p>
        </w:tc>
        <w:tc>
          <w:tcPr>
            <w:tcW w:w="1701" w:type="dxa"/>
            <w:tcBorders>
              <w:top w:val="nil"/>
              <w:left w:val="nil"/>
              <w:bottom w:val="single" w:sz="4" w:space="0" w:color="auto"/>
              <w:right w:val="single" w:sz="4" w:space="0" w:color="auto"/>
            </w:tcBorders>
            <w:shd w:val="clear" w:color="auto" w:fill="CCFFCC"/>
            <w:noWrap/>
            <w:vAlign w:val="center"/>
            <w:hideMark/>
          </w:tcPr>
          <w:p w:rsidR="006A7CA2" w:rsidRPr="00C45270" w:rsidRDefault="006A7CA2" w:rsidP="00422FA7">
            <w:pPr>
              <w:spacing w:after="0" w:line="240" w:lineRule="auto"/>
              <w:jc w:val="center"/>
              <w:rPr>
                <w:rFonts w:asciiTheme="minorHAnsi" w:hAnsiTheme="minorHAnsi"/>
                <w:color w:val="000000"/>
                <w:sz w:val="16"/>
                <w:szCs w:val="16"/>
              </w:rPr>
            </w:pPr>
            <w:r w:rsidRPr="00C45270">
              <w:rPr>
                <w:rFonts w:asciiTheme="minorHAnsi" w:hAnsiTheme="minorHAnsi"/>
                <w:color w:val="000000"/>
                <w:sz w:val="16"/>
                <w:szCs w:val="16"/>
              </w:rPr>
              <w:t>0.02</w:t>
            </w:r>
          </w:p>
        </w:tc>
        <w:tc>
          <w:tcPr>
            <w:tcW w:w="1559" w:type="dxa"/>
            <w:tcBorders>
              <w:top w:val="nil"/>
              <w:left w:val="nil"/>
              <w:bottom w:val="single" w:sz="4" w:space="0" w:color="auto"/>
              <w:right w:val="single" w:sz="4" w:space="0" w:color="auto"/>
            </w:tcBorders>
            <w:shd w:val="clear" w:color="auto" w:fill="CCFFCC"/>
            <w:vAlign w:val="center"/>
            <w:hideMark/>
          </w:tcPr>
          <w:p w:rsidR="006A7CA2" w:rsidRPr="00C45270" w:rsidRDefault="006A7CA2" w:rsidP="00422FA7">
            <w:pPr>
              <w:spacing w:after="0" w:line="240" w:lineRule="auto"/>
              <w:jc w:val="center"/>
              <w:rPr>
                <w:rFonts w:asciiTheme="minorHAnsi" w:hAnsiTheme="minorHAnsi"/>
                <w:sz w:val="16"/>
                <w:szCs w:val="16"/>
              </w:rPr>
            </w:pPr>
            <w:r w:rsidRPr="00C45270">
              <w:rPr>
                <w:rFonts w:asciiTheme="minorHAnsi" w:hAnsiTheme="minorHAnsi"/>
                <w:sz w:val="16"/>
                <w:szCs w:val="16"/>
              </w:rPr>
              <w:t>0.02</w:t>
            </w:r>
          </w:p>
        </w:tc>
        <w:tc>
          <w:tcPr>
            <w:tcW w:w="1559" w:type="dxa"/>
            <w:tcBorders>
              <w:top w:val="nil"/>
              <w:left w:val="nil"/>
              <w:bottom w:val="single" w:sz="4" w:space="0" w:color="auto"/>
              <w:right w:val="single" w:sz="4" w:space="0" w:color="auto"/>
            </w:tcBorders>
            <w:shd w:val="clear" w:color="auto" w:fill="CCFFCC"/>
            <w:vAlign w:val="center"/>
            <w:hideMark/>
          </w:tcPr>
          <w:p w:rsidR="006A7CA2" w:rsidRPr="00C45270" w:rsidRDefault="006A7CA2" w:rsidP="00422FA7">
            <w:pPr>
              <w:spacing w:after="0" w:line="240" w:lineRule="auto"/>
              <w:jc w:val="center"/>
              <w:rPr>
                <w:rFonts w:asciiTheme="minorHAnsi" w:hAnsiTheme="minorHAnsi"/>
                <w:sz w:val="16"/>
                <w:szCs w:val="16"/>
              </w:rPr>
            </w:pPr>
            <w:r w:rsidRPr="00C45270">
              <w:rPr>
                <w:rFonts w:asciiTheme="minorHAnsi" w:hAnsiTheme="minorHAnsi"/>
                <w:sz w:val="16"/>
                <w:szCs w:val="16"/>
              </w:rPr>
              <w:t>0.02</w:t>
            </w:r>
          </w:p>
        </w:tc>
        <w:tc>
          <w:tcPr>
            <w:tcW w:w="1595" w:type="dxa"/>
            <w:tcBorders>
              <w:top w:val="nil"/>
              <w:left w:val="nil"/>
              <w:bottom w:val="single" w:sz="4" w:space="0" w:color="auto"/>
              <w:right w:val="single" w:sz="4" w:space="0" w:color="auto"/>
            </w:tcBorders>
            <w:shd w:val="clear" w:color="auto" w:fill="CCFFCC"/>
            <w:vAlign w:val="center"/>
            <w:hideMark/>
          </w:tcPr>
          <w:p w:rsidR="006A7CA2" w:rsidRPr="00C45270" w:rsidRDefault="006A7CA2" w:rsidP="00422FA7">
            <w:pPr>
              <w:spacing w:after="0" w:line="240" w:lineRule="auto"/>
              <w:jc w:val="center"/>
              <w:rPr>
                <w:rFonts w:asciiTheme="minorHAnsi" w:hAnsiTheme="minorHAnsi"/>
                <w:sz w:val="16"/>
                <w:szCs w:val="16"/>
              </w:rPr>
            </w:pPr>
            <w:r w:rsidRPr="00C45270">
              <w:rPr>
                <w:rFonts w:asciiTheme="minorHAnsi" w:hAnsiTheme="minorHAnsi"/>
                <w:sz w:val="16"/>
                <w:szCs w:val="16"/>
              </w:rPr>
              <w:t>0.02</w:t>
            </w:r>
          </w:p>
        </w:tc>
      </w:tr>
      <w:tr w:rsidR="006A7CA2" w:rsidRPr="00C45270" w:rsidTr="00422FA7">
        <w:trPr>
          <w:trHeight w:val="312"/>
          <w:jc w:val="center"/>
        </w:trPr>
        <w:tc>
          <w:tcPr>
            <w:tcW w:w="971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6A7CA2" w:rsidRPr="00C45270" w:rsidRDefault="006A7CA2" w:rsidP="00422FA7">
            <w:pPr>
              <w:spacing w:after="0" w:line="240" w:lineRule="auto"/>
              <w:jc w:val="center"/>
              <w:rPr>
                <w:rFonts w:asciiTheme="minorHAnsi" w:hAnsiTheme="minorHAnsi"/>
                <w:sz w:val="16"/>
                <w:szCs w:val="16"/>
              </w:rPr>
            </w:pPr>
            <w:r w:rsidRPr="00C45270">
              <w:rPr>
                <w:rFonts w:asciiTheme="minorHAnsi" w:hAnsiTheme="minorHAnsi"/>
                <w:sz w:val="16"/>
                <w:szCs w:val="16"/>
              </w:rPr>
              <w:t>Leyenda de colores: Verde – Sin estrés hídrico (0-0.1); Amarillo – Estrés hídrico bajo (0.1-0.2); Naranja – Estrés hídrico medio (0.2-0.4); Rojo – Estrés hídrico alto (0.4-0.8)</w:t>
            </w:r>
          </w:p>
        </w:tc>
      </w:tr>
    </w:tbl>
    <w:p w:rsidR="006A7CA2" w:rsidRPr="00C45270" w:rsidRDefault="006A7CA2" w:rsidP="006A7CA2">
      <w:pPr>
        <w:jc w:val="both"/>
        <w:rPr>
          <w:rFonts w:asciiTheme="minorHAnsi" w:hAnsiTheme="minorHAnsi"/>
        </w:rPr>
      </w:pPr>
    </w:p>
    <w:p w:rsidR="006A7CA2" w:rsidRPr="00C45270" w:rsidRDefault="006A7CA2" w:rsidP="006A7CA2">
      <w:pPr>
        <w:jc w:val="both"/>
        <w:rPr>
          <w:rFonts w:asciiTheme="minorHAnsi" w:hAnsiTheme="minorHAnsi"/>
        </w:rPr>
      </w:pPr>
      <w:r w:rsidRPr="00C45270">
        <w:rPr>
          <w:rFonts w:asciiTheme="minorHAnsi" w:hAnsiTheme="minorHAnsi"/>
        </w:rPr>
        <w:t>El tipo de uso agropecuario es el que presenta mayores dificultades en la satisfacción de su demanda hídrica. Su mayor dependencia del recurso de origen superficial, lo convierte en el sector más susceptible a la alta variabilidad estacional que presentan los cursos de agua en el país y que conlleva un suministro deficitario en ciertos casos.</w:t>
      </w:r>
    </w:p>
    <w:p w:rsidR="006A7CA2" w:rsidRPr="00C45270" w:rsidRDefault="006A7CA2" w:rsidP="006A7CA2">
      <w:pPr>
        <w:pStyle w:val="Ttulo2"/>
        <w:rPr>
          <w:rFonts w:asciiTheme="minorHAnsi" w:hAnsiTheme="minorHAnsi"/>
        </w:rPr>
      </w:pPr>
      <w:bookmarkStart w:id="54" w:name="_Toc523233995"/>
      <w:r w:rsidRPr="00C45270">
        <w:rPr>
          <w:rFonts w:asciiTheme="minorHAnsi" w:hAnsiTheme="minorHAnsi"/>
        </w:rPr>
        <w:t>Índice de explotación de aguas subterráneas</w:t>
      </w:r>
      <w:bookmarkEnd w:id="54"/>
    </w:p>
    <w:p w:rsidR="00C14AEB" w:rsidRPr="00C45270" w:rsidRDefault="00C14AEB" w:rsidP="00C14AEB">
      <w:pPr>
        <w:spacing w:after="0"/>
        <w:jc w:val="both"/>
        <w:rPr>
          <w:rFonts w:asciiTheme="minorHAnsi" w:eastAsia="GillSansMT" w:hAnsiTheme="minorHAnsi" w:cs="Times New Roman"/>
          <w:sz w:val="24"/>
          <w:szCs w:val="24"/>
        </w:rPr>
      </w:pPr>
    </w:p>
    <w:p w:rsidR="006A7CA2" w:rsidRPr="00C45270" w:rsidRDefault="006A7CA2" w:rsidP="006A7CA2">
      <w:pPr>
        <w:jc w:val="both"/>
        <w:rPr>
          <w:rFonts w:asciiTheme="minorHAnsi" w:eastAsia="GillSansMT" w:hAnsiTheme="minorHAnsi" w:cs="Times New Roman"/>
          <w:sz w:val="24"/>
          <w:szCs w:val="24"/>
        </w:rPr>
      </w:pPr>
      <w:r w:rsidRPr="00C45270">
        <w:rPr>
          <w:rFonts w:asciiTheme="minorHAnsi" w:eastAsia="GillSansMT" w:hAnsiTheme="minorHAnsi" w:cs="Times New Roman"/>
          <w:sz w:val="24"/>
          <w:szCs w:val="24"/>
        </w:rPr>
        <w:t>De forma similar a los sistemas de explotación, el índice de explotación de aguas subterráneas es el coeficiente resultante de dividir el valor anual de las extracciones artificiales de agua subterránea entre el valor anual de las entradas de agua al sistema subterráneo.</w:t>
      </w:r>
    </w:p>
    <w:p w:rsidR="006A7CA2" w:rsidRPr="00C45270" w:rsidRDefault="006A7CA2" w:rsidP="006A7CA2">
      <w:pPr>
        <w:spacing w:after="0" w:line="240" w:lineRule="auto"/>
        <w:jc w:val="center"/>
        <w:rPr>
          <w:rFonts w:asciiTheme="minorHAnsi" w:eastAsia="GillSansMT" w:hAnsiTheme="minorHAnsi" w:cs="Times New Roman"/>
          <w:color w:val="7A7A7A"/>
          <w:sz w:val="24"/>
          <w:szCs w:val="24"/>
        </w:rPr>
      </w:pPr>
      <w:r w:rsidRPr="00C45270">
        <w:rPr>
          <w:rFonts w:asciiTheme="minorHAnsi" w:eastAsia="GillSansMT" w:hAnsiTheme="minorHAnsi" w:cs="Times New Roman"/>
          <w:noProof/>
          <w:color w:val="7A7A7A"/>
          <w:sz w:val="24"/>
          <w:szCs w:val="24"/>
          <w:lang w:eastAsia="es-ES"/>
        </w:rPr>
        <w:lastRenderedPageBreak/>
        <w:drawing>
          <wp:inline distT="0" distB="0" distL="0" distR="0">
            <wp:extent cx="5396865" cy="3488690"/>
            <wp:effectExtent l="19050" t="0" r="0" b="0"/>
            <wp:docPr id="1" name="Imagen 6" descr="Agrupación de acuíferos en masa de agua subterrán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grupación de acuíferos en masa de agua subterránea"/>
                    <pic:cNvPicPr>
                      <a:picLocks noChangeAspect="1" noChangeArrowheads="1"/>
                    </pic:cNvPicPr>
                  </pic:nvPicPr>
                  <pic:blipFill>
                    <a:blip r:embed="rId17" cstate="print"/>
                    <a:srcRect/>
                    <a:stretch>
                      <a:fillRect/>
                    </a:stretch>
                  </pic:blipFill>
                  <pic:spPr bwMode="auto">
                    <a:xfrm>
                      <a:off x="0" y="0"/>
                      <a:ext cx="5396865" cy="3488690"/>
                    </a:xfrm>
                    <a:prstGeom prst="rect">
                      <a:avLst/>
                    </a:prstGeom>
                    <a:noFill/>
                    <a:ln w="9525">
                      <a:noFill/>
                      <a:miter lim="800000"/>
                      <a:headEnd/>
                      <a:tailEnd/>
                    </a:ln>
                  </pic:spPr>
                </pic:pic>
              </a:graphicData>
            </a:graphic>
          </wp:inline>
        </w:drawing>
      </w:r>
    </w:p>
    <w:p w:rsidR="006A7CA2" w:rsidRPr="00C45270" w:rsidRDefault="006A7CA2" w:rsidP="006A7CA2">
      <w:pPr>
        <w:pStyle w:val="Descripcin"/>
        <w:spacing w:after="0"/>
        <w:jc w:val="both"/>
        <w:rPr>
          <w:rFonts w:asciiTheme="minorHAnsi" w:hAnsiTheme="minorHAnsi" w:cs="Times New Roman"/>
          <w:b w:val="0"/>
          <w:sz w:val="18"/>
          <w:szCs w:val="18"/>
        </w:rPr>
      </w:pPr>
      <w:r w:rsidRPr="00C45270">
        <w:rPr>
          <w:rFonts w:asciiTheme="minorHAnsi" w:hAnsiTheme="minorHAnsi" w:cs="Times New Roman"/>
          <w:b w:val="0"/>
          <w:sz w:val="18"/>
          <w:szCs w:val="18"/>
        </w:rPr>
        <w:t xml:space="preserve">Figura </w:t>
      </w:r>
      <w:r w:rsidR="00E73071" w:rsidRPr="00C45270">
        <w:rPr>
          <w:rFonts w:asciiTheme="minorHAnsi" w:hAnsiTheme="minorHAnsi" w:cs="Times New Roman"/>
          <w:b w:val="0"/>
          <w:sz w:val="18"/>
          <w:szCs w:val="18"/>
        </w:rPr>
        <w:fldChar w:fldCharType="begin"/>
      </w:r>
      <w:r w:rsidRPr="00C45270">
        <w:rPr>
          <w:rFonts w:asciiTheme="minorHAnsi" w:hAnsiTheme="minorHAnsi" w:cs="Times New Roman"/>
          <w:b w:val="0"/>
          <w:sz w:val="18"/>
          <w:szCs w:val="18"/>
        </w:rPr>
        <w:instrText xml:space="preserve"> SEQ Figura \* ARABIC </w:instrText>
      </w:r>
      <w:r w:rsidR="00E73071" w:rsidRPr="00C45270">
        <w:rPr>
          <w:rFonts w:asciiTheme="minorHAnsi" w:hAnsiTheme="minorHAnsi" w:cs="Times New Roman"/>
          <w:b w:val="0"/>
          <w:sz w:val="18"/>
          <w:szCs w:val="18"/>
        </w:rPr>
        <w:fldChar w:fldCharType="separate"/>
      </w:r>
      <w:r w:rsidR="0058155A" w:rsidRPr="00C45270">
        <w:rPr>
          <w:rFonts w:asciiTheme="minorHAnsi" w:hAnsiTheme="minorHAnsi" w:cs="Times New Roman"/>
          <w:b w:val="0"/>
          <w:noProof/>
          <w:sz w:val="18"/>
          <w:szCs w:val="18"/>
        </w:rPr>
        <w:t>1</w:t>
      </w:r>
      <w:r w:rsidR="00E73071" w:rsidRPr="00C45270">
        <w:rPr>
          <w:rFonts w:asciiTheme="minorHAnsi" w:hAnsiTheme="minorHAnsi" w:cs="Times New Roman"/>
          <w:b w:val="0"/>
          <w:sz w:val="18"/>
          <w:szCs w:val="18"/>
        </w:rPr>
        <w:fldChar w:fldCharType="end"/>
      </w:r>
      <w:r w:rsidRPr="00C45270">
        <w:rPr>
          <w:rFonts w:asciiTheme="minorHAnsi" w:hAnsiTheme="minorHAnsi" w:cs="Times New Roman"/>
          <w:b w:val="0"/>
          <w:sz w:val="18"/>
          <w:szCs w:val="18"/>
        </w:rPr>
        <w:t>. Agrupación de acuíferos en Masas de agua subterránea (MASub)</w:t>
      </w:r>
    </w:p>
    <w:p w:rsidR="006A7CA2" w:rsidRPr="00C45270" w:rsidRDefault="006A7CA2" w:rsidP="006A7CA2">
      <w:pPr>
        <w:pStyle w:val="Descripcin"/>
        <w:jc w:val="both"/>
        <w:rPr>
          <w:rFonts w:asciiTheme="minorHAnsi" w:hAnsiTheme="minorHAnsi" w:cs="Times New Roman"/>
          <w:b w:val="0"/>
          <w:sz w:val="18"/>
          <w:szCs w:val="18"/>
        </w:rPr>
      </w:pPr>
      <w:r w:rsidRPr="00C45270">
        <w:rPr>
          <w:rFonts w:asciiTheme="minorHAnsi" w:hAnsiTheme="minorHAnsi" w:cs="Times New Roman"/>
          <w:b w:val="0"/>
          <w:sz w:val="18"/>
          <w:szCs w:val="18"/>
        </w:rPr>
        <w:t>Fuente: Plan Nacional de Gestión Integrada de Recursos Hídricos, MARN, 2017</w:t>
      </w:r>
    </w:p>
    <w:tbl>
      <w:tblPr>
        <w:tblStyle w:val="Sombreadomedio1-nfasis1"/>
        <w:tblW w:w="5000" w:type="pct"/>
        <w:tblLook w:val="04A0" w:firstRow="1" w:lastRow="0" w:firstColumn="1" w:lastColumn="0" w:noHBand="0" w:noVBand="1"/>
      </w:tblPr>
      <w:tblGrid>
        <w:gridCol w:w="2480"/>
        <w:gridCol w:w="1695"/>
        <w:gridCol w:w="1540"/>
        <w:gridCol w:w="1540"/>
        <w:gridCol w:w="1848"/>
      </w:tblGrid>
      <w:tr w:rsidR="006A7CA2" w:rsidRPr="00C45270" w:rsidTr="00422FA7">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62" w:type="pct"/>
            <w:hideMark/>
          </w:tcPr>
          <w:p w:rsidR="006A7CA2" w:rsidRPr="00C45270" w:rsidRDefault="006A7CA2" w:rsidP="00422FA7">
            <w:pPr>
              <w:jc w:val="center"/>
              <w:rPr>
                <w:rFonts w:asciiTheme="minorHAnsi" w:hAnsiTheme="minorHAnsi" w:cs="Arial"/>
                <w:b w:val="0"/>
                <w:bCs w:val="0"/>
                <w:color w:val="000000" w:themeColor="text1"/>
                <w:sz w:val="18"/>
                <w:szCs w:val="16"/>
              </w:rPr>
            </w:pPr>
            <w:r w:rsidRPr="00C45270">
              <w:rPr>
                <w:rFonts w:asciiTheme="minorHAnsi" w:hAnsiTheme="minorHAnsi" w:cs="Arial"/>
                <w:color w:val="000000" w:themeColor="text1"/>
                <w:sz w:val="18"/>
                <w:szCs w:val="16"/>
              </w:rPr>
              <w:t>Índice de Explotación con reserva ambiental (35%)</w:t>
            </w:r>
          </w:p>
        </w:tc>
        <w:tc>
          <w:tcPr>
            <w:tcW w:w="931" w:type="pct"/>
            <w:hideMark/>
          </w:tcPr>
          <w:p w:rsidR="006A7CA2" w:rsidRPr="00C45270" w:rsidRDefault="006A7CA2" w:rsidP="00422FA7">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b w:val="0"/>
                <w:bCs w:val="0"/>
                <w:color w:val="000000" w:themeColor="text1"/>
                <w:sz w:val="18"/>
                <w:szCs w:val="16"/>
              </w:rPr>
            </w:pPr>
            <w:r w:rsidRPr="00C45270">
              <w:rPr>
                <w:rFonts w:asciiTheme="minorHAnsi" w:hAnsiTheme="minorHAnsi" w:cs="Arial"/>
                <w:color w:val="000000" w:themeColor="text1"/>
                <w:sz w:val="18"/>
                <w:szCs w:val="16"/>
              </w:rPr>
              <w:t>Escenario 1</w:t>
            </w:r>
          </w:p>
          <w:p w:rsidR="006A7CA2" w:rsidRPr="00C45270" w:rsidRDefault="006A7CA2" w:rsidP="00422FA7">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b w:val="0"/>
                <w:bCs w:val="0"/>
                <w:color w:val="000000" w:themeColor="text1"/>
                <w:sz w:val="18"/>
                <w:szCs w:val="16"/>
              </w:rPr>
            </w:pPr>
            <w:r w:rsidRPr="00C45270">
              <w:rPr>
                <w:rFonts w:asciiTheme="minorHAnsi" w:hAnsiTheme="minorHAnsi" w:cs="Arial"/>
                <w:color w:val="000000" w:themeColor="text1"/>
                <w:sz w:val="18"/>
                <w:szCs w:val="16"/>
              </w:rPr>
              <w:t>2012</w:t>
            </w:r>
          </w:p>
        </w:tc>
        <w:tc>
          <w:tcPr>
            <w:tcW w:w="846" w:type="pct"/>
            <w:hideMark/>
          </w:tcPr>
          <w:p w:rsidR="006A7CA2" w:rsidRPr="00C45270" w:rsidRDefault="006A7CA2" w:rsidP="00422FA7">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color w:val="000000" w:themeColor="text1"/>
                <w:sz w:val="18"/>
                <w:szCs w:val="16"/>
              </w:rPr>
            </w:pPr>
            <w:r w:rsidRPr="00C45270">
              <w:rPr>
                <w:rFonts w:asciiTheme="minorHAnsi" w:hAnsiTheme="minorHAnsi" w:cs="Arial"/>
                <w:color w:val="000000" w:themeColor="text1"/>
                <w:sz w:val="18"/>
                <w:szCs w:val="16"/>
              </w:rPr>
              <w:t>Escenario 2</w:t>
            </w:r>
          </w:p>
          <w:p w:rsidR="006A7CA2" w:rsidRPr="00C45270" w:rsidRDefault="006A7CA2" w:rsidP="00422FA7">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b w:val="0"/>
                <w:bCs w:val="0"/>
                <w:color w:val="000000" w:themeColor="text1"/>
                <w:sz w:val="18"/>
                <w:szCs w:val="16"/>
              </w:rPr>
            </w:pPr>
            <w:r w:rsidRPr="00C45270">
              <w:rPr>
                <w:rFonts w:asciiTheme="minorHAnsi" w:hAnsiTheme="minorHAnsi" w:cs="Arial"/>
                <w:color w:val="000000" w:themeColor="text1"/>
                <w:sz w:val="18"/>
                <w:szCs w:val="16"/>
              </w:rPr>
              <w:t>2017</w:t>
            </w:r>
          </w:p>
        </w:tc>
        <w:tc>
          <w:tcPr>
            <w:tcW w:w="846" w:type="pct"/>
            <w:hideMark/>
          </w:tcPr>
          <w:p w:rsidR="006A7CA2" w:rsidRPr="00C45270" w:rsidRDefault="006A7CA2" w:rsidP="00422FA7">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color w:val="000000" w:themeColor="text1"/>
                <w:sz w:val="18"/>
                <w:szCs w:val="16"/>
              </w:rPr>
            </w:pPr>
            <w:r w:rsidRPr="00C45270">
              <w:rPr>
                <w:rFonts w:asciiTheme="minorHAnsi" w:hAnsiTheme="minorHAnsi" w:cs="Arial"/>
                <w:color w:val="000000" w:themeColor="text1"/>
                <w:sz w:val="18"/>
                <w:szCs w:val="16"/>
              </w:rPr>
              <w:t>Escenario 3</w:t>
            </w:r>
          </w:p>
          <w:p w:rsidR="006A7CA2" w:rsidRPr="00C45270" w:rsidRDefault="006A7CA2" w:rsidP="00422FA7">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b w:val="0"/>
                <w:bCs w:val="0"/>
                <w:color w:val="000000" w:themeColor="text1"/>
                <w:sz w:val="18"/>
                <w:szCs w:val="16"/>
              </w:rPr>
            </w:pPr>
            <w:r w:rsidRPr="00C45270">
              <w:rPr>
                <w:rFonts w:asciiTheme="minorHAnsi" w:hAnsiTheme="minorHAnsi" w:cs="Arial"/>
                <w:color w:val="000000" w:themeColor="text1"/>
                <w:sz w:val="18"/>
                <w:szCs w:val="16"/>
              </w:rPr>
              <w:t>2022</w:t>
            </w:r>
          </w:p>
        </w:tc>
        <w:tc>
          <w:tcPr>
            <w:tcW w:w="1015" w:type="pct"/>
            <w:hideMark/>
          </w:tcPr>
          <w:p w:rsidR="006A7CA2" w:rsidRPr="00C45270" w:rsidRDefault="006A7CA2" w:rsidP="00422FA7">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color w:val="000000" w:themeColor="text1"/>
                <w:sz w:val="18"/>
                <w:szCs w:val="16"/>
              </w:rPr>
            </w:pPr>
            <w:r w:rsidRPr="00C45270">
              <w:rPr>
                <w:rFonts w:asciiTheme="minorHAnsi" w:hAnsiTheme="minorHAnsi" w:cs="Arial"/>
                <w:color w:val="000000" w:themeColor="text1"/>
                <w:sz w:val="18"/>
                <w:szCs w:val="16"/>
              </w:rPr>
              <w:t>Escenario 4</w:t>
            </w:r>
          </w:p>
          <w:p w:rsidR="006A7CA2" w:rsidRPr="00C45270" w:rsidRDefault="006A7CA2" w:rsidP="00422FA7">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b w:val="0"/>
                <w:bCs w:val="0"/>
                <w:color w:val="000000" w:themeColor="text1"/>
                <w:sz w:val="18"/>
                <w:szCs w:val="16"/>
              </w:rPr>
            </w:pPr>
            <w:r w:rsidRPr="00C45270">
              <w:rPr>
                <w:rFonts w:asciiTheme="minorHAnsi" w:hAnsiTheme="minorHAnsi" w:cs="Arial"/>
                <w:color w:val="000000" w:themeColor="text1"/>
                <w:sz w:val="18"/>
                <w:szCs w:val="16"/>
              </w:rPr>
              <w:t>2022 + Cambio climático</w:t>
            </w:r>
          </w:p>
        </w:tc>
      </w:tr>
      <w:tr w:rsidR="006A7CA2" w:rsidRPr="00C45270" w:rsidTr="00422FA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62" w:type="pct"/>
            <w:noWrap/>
            <w:hideMark/>
          </w:tcPr>
          <w:p w:rsidR="006A7CA2" w:rsidRPr="00C45270" w:rsidRDefault="006A7CA2" w:rsidP="00422FA7">
            <w:pPr>
              <w:jc w:val="center"/>
              <w:rPr>
                <w:rFonts w:asciiTheme="minorHAnsi" w:hAnsiTheme="minorHAnsi" w:cs="Arial"/>
                <w:b w:val="0"/>
                <w:bCs w:val="0"/>
                <w:sz w:val="18"/>
                <w:szCs w:val="16"/>
              </w:rPr>
            </w:pPr>
            <w:r w:rsidRPr="00C45270">
              <w:rPr>
                <w:rFonts w:asciiTheme="minorHAnsi" w:hAnsiTheme="minorHAnsi" w:cs="Arial"/>
                <w:sz w:val="18"/>
                <w:szCs w:val="16"/>
              </w:rPr>
              <w:t>ESA-01</w:t>
            </w:r>
          </w:p>
        </w:tc>
        <w:tc>
          <w:tcPr>
            <w:tcW w:w="931"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0.39</w:t>
            </w:r>
          </w:p>
        </w:tc>
        <w:tc>
          <w:tcPr>
            <w:tcW w:w="846"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0.41</w:t>
            </w:r>
          </w:p>
        </w:tc>
        <w:tc>
          <w:tcPr>
            <w:tcW w:w="846"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0.42</w:t>
            </w:r>
          </w:p>
        </w:tc>
        <w:tc>
          <w:tcPr>
            <w:tcW w:w="1015"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0.42</w:t>
            </w:r>
          </w:p>
        </w:tc>
      </w:tr>
      <w:tr w:rsidR="006A7CA2" w:rsidRPr="00C45270" w:rsidTr="00422FA7">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62" w:type="pct"/>
            <w:noWrap/>
            <w:hideMark/>
          </w:tcPr>
          <w:p w:rsidR="006A7CA2" w:rsidRPr="00C45270" w:rsidRDefault="006A7CA2" w:rsidP="00422FA7">
            <w:pPr>
              <w:jc w:val="center"/>
              <w:rPr>
                <w:rFonts w:asciiTheme="minorHAnsi" w:hAnsiTheme="minorHAnsi" w:cs="Arial"/>
                <w:b w:val="0"/>
                <w:bCs w:val="0"/>
                <w:sz w:val="18"/>
                <w:szCs w:val="16"/>
              </w:rPr>
            </w:pPr>
            <w:r w:rsidRPr="00C45270">
              <w:rPr>
                <w:rFonts w:asciiTheme="minorHAnsi" w:hAnsiTheme="minorHAnsi" w:cs="Arial"/>
                <w:sz w:val="18"/>
                <w:szCs w:val="16"/>
              </w:rPr>
              <w:t>ESA-02</w:t>
            </w:r>
          </w:p>
        </w:tc>
        <w:tc>
          <w:tcPr>
            <w:tcW w:w="931"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0.35</w:t>
            </w:r>
          </w:p>
        </w:tc>
        <w:tc>
          <w:tcPr>
            <w:tcW w:w="846"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0.34</w:t>
            </w:r>
          </w:p>
        </w:tc>
        <w:tc>
          <w:tcPr>
            <w:tcW w:w="846"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0.35</w:t>
            </w:r>
          </w:p>
        </w:tc>
        <w:tc>
          <w:tcPr>
            <w:tcW w:w="1015"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0.35</w:t>
            </w:r>
          </w:p>
        </w:tc>
      </w:tr>
      <w:tr w:rsidR="006A7CA2" w:rsidRPr="00C45270" w:rsidTr="00422FA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62" w:type="pct"/>
            <w:noWrap/>
            <w:hideMark/>
          </w:tcPr>
          <w:p w:rsidR="006A7CA2" w:rsidRPr="00C45270" w:rsidRDefault="006A7CA2" w:rsidP="00422FA7">
            <w:pPr>
              <w:jc w:val="center"/>
              <w:rPr>
                <w:rFonts w:asciiTheme="minorHAnsi" w:hAnsiTheme="minorHAnsi" w:cs="Arial"/>
                <w:b w:val="0"/>
                <w:bCs w:val="0"/>
                <w:sz w:val="18"/>
                <w:szCs w:val="16"/>
              </w:rPr>
            </w:pPr>
            <w:r w:rsidRPr="00C45270">
              <w:rPr>
                <w:rFonts w:asciiTheme="minorHAnsi" w:hAnsiTheme="minorHAnsi" w:cs="Arial"/>
                <w:sz w:val="18"/>
                <w:szCs w:val="16"/>
              </w:rPr>
              <w:t>ESA-03</w:t>
            </w:r>
          </w:p>
        </w:tc>
        <w:tc>
          <w:tcPr>
            <w:tcW w:w="931"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0.26</w:t>
            </w:r>
          </w:p>
        </w:tc>
        <w:tc>
          <w:tcPr>
            <w:tcW w:w="846"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0.43</w:t>
            </w:r>
          </w:p>
        </w:tc>
        <w:tc>
          <w:tcPr>
            <w:tcW w:w="846"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0.44</w:t>
            </w:r>
          </w:p>
        </w:tc>
        <w:tc>
          <w:tcPr>
            <w:tcW w:w="1015"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0.43</w:t>
            </w:r>
          </w:p>
        </w:tc>
      </w:tr>
      <w:tr w:rsidR="006A7CA2" w:rsidRPr="00C45270" w:rsidTr="00422FA7">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62" w:type="pct"/>
            <w:noWrap/>
            <w:hideMark/>
          </w:tcPr>
          <w:p w:rsidR="006A7CA2" w:rsidRPr="00C45270" w:rsidRDefault="006A7CA2" w:rsidP="00422FA7">
            <w:pPr>
              <w:jc w:val="center"/>
              <w:rPr>
                <w:rFonts w:asciiTheme="minorHAnsi" w:hAnsiTheme="minorHAnsi" w:cs="Arial"/>
                <w:b w:val="0"/>
                <w:bCs w:val="0"/>
                <w:color w:val="000000" w:themeColor="text1"/>
                <w:sz w:val="18"/>
                <w:szCs w:val="16"/>
              </w:rPr>
            </w:pPr>
            <w:r w:rsidRPr="00C45270">
              <w:rPr>
                <w:rFonts w:asciiTheme="minorHAnsi" w:hAnsiTheme="minorHAnsi" w:cs="Arial"/>
                <w:color w:val="000000" w:themeColor="text1"/>
                <w:sz w:val="18"/>
                <w:szCs w:val="16"/>
              </w:rPr>
              <w:t>ESA-04</w:t>
            </w:r>
          </w:p>
        </w:tc>
        <w:tc>
          <w:tcPr>
            <w:tcW w:w="931"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themeColor="text1"/>
                <w:sz w:val="18"/>
                <w:szCs w:val="16"/>
              </w:rPr>
            </w:pPr>
            <w:r w:rsidRPr="00C45270">
              <w:rPr>
                <w:rFonts w:asciiTheme="minorHAnsi" w:hAnsiTheme="minorHAnsi" w:cs="Arial"/>
                <w:color w:val="000000" w:themeColor="text1"/>
                <w:sz w:val="18"/>
                <w:szCs w:val="16"/>
              </w:rPr>
              <w:t>1.49</w:t>
            </w:r>
          </w:p>
        </w:tc>
        <w:tc>
          <w:tcPr>
            <w:tcW w:w="846"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themeColor="text1"/>
                <w:sz w:val="18"/>
                <w:szCs w:val="16"/>
              </w:rPr>
            </w:pPr>
            <w:r w:rsidRPr="00C45270">
              <w:rPr>
                <w:rFonts w:asciiTheme="minorHAnsi" w:hAnsiTheme="minorHAnsi" w:cs="Arial"/>
                <w:color w:val="000000" w:themeColor="text1"/>
                <w:sz w:val="18"/>
                <w:szCs w:val="16"/>
              </w:rPr>
              <w:t>1.51</w:t>
            </w:r>
          </w:p>
        </w:tc>
        <w:tc>
          <w:tcPr>
            <w:tcW w:w="846"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themeColor="text1"/>
                <w:sz w:val="18"/>
                <w:szCs w:val="16"/>
              </w:rPr>
            </w:pPr>
            <w:r w:rsidRPr="00C45270">
              <w:rPr>
                <w:rFonts w:asciiTheme="minorHAnsi" w:hAnsiTheme="minorHAnsi" w:cs="Arial"/>
                <w:color w:val="000000" w:themeColor="text1"/>
                <w:sz w:val="18"/>
                <w:szCs w:val="16"/>
              </w:rPr>
              <w:t>1.51</w:t>
            </w:r>
          </w:p>
        </w:tc>
        <w:tc>
          <w:tcPr>
            <w:tcW w:w="1015"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themeColor="text1"/>
                <w:sz w:val="18"/>
                <w:szCs w:val="16"/>
              </w:rPr>
            </w:pPr>
            <w:r w:rsidRPr="00C45270">
              <w:rPr>
                <w:rFonts w:asciiTheme="minorHAnsi" w:hAnsiTheme="minorHAnsi" w:cs="Arial"/>
                <w:color w:val="000000" w:themeColor="text1"/>
                <w:sz w:val="18"/>
                <w:szCs w:val="16"/>
              </w:rPr>
              <w:t>1.51</w:t>
            </w:r>
          </w:p>
        </w:tc>
      </w:tr>
      <w:tr w:rsidR="006A7CA2" w:rsidRPr="00C45270" w:rsidTr="00422FA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62" w:type="pct"/>
            <w:noWrap/>
            <w:hideMark/>
          </w:tcPr>
          <w:p w:rsidR="006A7CA2" w:rsidRPr="00C45270" w:rsidRDefault="006A7CA2" w:rsidP="00422FA7">
            <w:pPr>
              <w:jc w:val="center"/>
              <w:rPr>
                <w:rFonts w:asciiTheme="minorHAnsi" w:hAnsiTheme="minorHAnsi" w:cs="Arial"/>
                <w:b w:val="0"/>
                <w:bCs w:val="0"/>
                <w:sz w:val="18"/>
                <w:szCs w:val="16"/>
              </w:rPr>
            </w:pPr>
            <w:r w:rsidRPr="00C45270">
              <w:rPr>
                <w:rFonts w:asciiTheme="minorHAnsi" w:hAnsiTheme="minorHAnsi" w:cs="Arial"/>
                <w:sz w:val="18"/>
                <w:szCs w:val="16"/>
              </w:rPr>
              <w:t>ESA-05</w:t>
            </w:r>
          </w:p>
        </w:tc>
        <w:tc>
          <w:tcPr>
            <w:tcW w:w="931"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0.00</w:t>
            </w:r>
          </w:p>
        </w:tc>
        <w:tc>
          <w:tcPr>
            <w:tcW w:w="846"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0.00</w:t>
            </w:r>
          </w:p>
        </w:tc>
        <w:tc>
          <w:tcPr>
            <w:tcW w:w="846"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0.00</w:t>
            </w:r>
          </w:p>
        </w:tc>
        <w:tc>
          <w:tcPr>
            <w:tcW w:w="1015"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0.00</w:t>
            </w:r>
          </w:p>
        </w:tc>
      </w:tr>
      <w:tr w:rsidR="006A7CA2" w:rsidRPr="00C45270" w:rsidTr="00422FA7">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62" w:type="pct"/>
            <w:noWrap/>
            <w:hideMark/>
          </w:tcPr>
          <w:p w:rsidR="006A7CA2" w:rsidRPr="00C45270" w:rsidRDefault="006A7CA2" w:rsidP="00422FA7">
            <w:pPr>
              <w:jc w:val="center"/>
              <w:rPr>
                <w:rFonts w:asciiTheme="minorHAnsi" w:hAnsiTheme="minorHAnsi" w:cs="Arial"/>
                <w:b w:val="0"/>
                <w:bCs w:val="0"/>
                <w:sz w:val="18"/>
                <w:szCs w:val="16"/>
              </w:rPr>
            </w:pPr>
            <w:r w:rsidRPr="00C45270">
              <w:rPr>
                <w:rFonts w:asciiTheme="minorHAnsi" w:hAnsiTheme="minorHAnsi" w:cs="Arial"/>
                <w:sz w:val="18"/>
                <w:szCs w:val="16"/>
              </w:rPr>
              <w:t>ESA-06</w:t>
            </w:r>
          </w:p>
        </w:tc>
        <w:tc>
          <w:tcPr>
            <w:tcW w:w="931"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0.52</w:t>
            </w:r>
          </w:p>
        </w:tc>
        <w:tc>
          <w:tcPr>
            <w:tcW w:w="846"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0.48</w:t>
            </w:r>
          </w:p>
        </w:tc>
        <w:tc>
          <w:tcPr>
            <w:tcW w:w="846"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0.42</w:t>
            </w:r>
          </w:p>
        </w:tc>
        <w:tc>
          <w:tcPr>
            <w:tcW w:w="1015"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0.42</w:t>
            </w:r>
          </w:p>
        </w:tc>
      </w:tr>
      <w:tr w:rsidR="006A7CA2" w:rsidRPr="00C45270" w:rsidTr="00422FA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62" w:type="pct"/>
            <w:noWrap/>
            <w:hideMark/>
          </w:tcPr>
          <w:p w:rsidR="006A7CA2" w:rsidRPr="00C45270" w:rsidRDefault="006A7CA2" w:rsidP="00422FA7">
            <w:pPr>
              <w:jc w:val="center"/>
              <w:rPr>
                <w:rFonts w:asciiTheme="minorHAnsi" w:hAnsiTheme="minorHAnsi" w:cs="Arial"/>
                <w:b w:val="0"/>
                <w:bCs w:val="0"/>
                <w:sz w:val="18"/>
                <w:szCs w:val="16"/>
              </w:rPr>
            </w:pPr>
            <w:r w:rsidRPr="00C45270">
              <w:rPr>
                <w:rFonts w:asciiTheme="minorHAnsi" w:hAnsiTheme="minorHAnsi" w:cs="Arial"/>
                <w:sz w:val="18"/>
                <w:szCs w:val="16"/>
              </w:rPr>
              <w:t>ESA-07</w:t>
            </w:r>
          </w:p>
        </w:tc>
        <w:tc>
          <w:tcPr>
            <w:tcW w:w="931"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0.22</w:t>
            </w:r>
          </w:p>
        </w:tc>
        <w:tc>
          <w:tcPr>
            <w:tcW w:w="846"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0.24</w:t>
            </w:r>
          </w:p>
        </w:tc>
        <w:tc>
          <w:tcPr>
            <w:tcW w:w="846"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0.25</w:t>
            </w:r>
          </w:p>
        </w:tc>
        <w:tc>
          <w:tcPr>
            <w:tcW w:w="1015"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0.24</w:t>
            </w:r>
          </w:p>
        </w:tc>
      </w:tr>
      <w:tr w:rsidR="006A7CA2" w:rsidRPr="00C45270" w:rsidTr="00422FA7">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62" w:type="pct"/>
            <w:noWrap/>
            <w:hideMark/>
          </w:tcPr>
          <w:p w:rsidR="006A7CA2" w:rsidRPr="00C45270" w:rsidRDefault="006A7CA2" w:rsidP="00422FA7">
            <w:pPr>
              <w:jc w:val="center"/>
              <w:rPr>
                <w:rFonts w:asciiTheme="minorHAnsi" w:hAnsiTheme="minorHAnsi" w:cs="Arial"/>
                <w:b w:val="0"/>
                <w:bCs w:val="0"/>
                <w:sz w:val="18"/>
                <w:szCs w:val="16"/>
              </w:rPr>
            </w:pPr>
            <w:r w:rsidRPr="00C45270">
              <w:rPr>
                <w:rFonts w:asciiTheme="minorHAnsi" w:hAnsiTheme="minorHAnsi" w:cs="Arial"/>
                <w:sz w:val="18"/>
                <w:szCs w:val="16"/>
              </w:rPr>
              <w:t>ESA-08</w:t>
            </w:r>
          </w:p>
        </w:tc>
        <w:tc>
          <w:tcPr>
            <w:tcW w:w="931"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0.07</w:t>
            </w:r>
          </w:p>
        </w:tc>
        <w:tc>
          <w:tcPr>
            <w:tcW w:w="846"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0.08</w:t>
            </w:r>
          </w:p>
        </w:tc>
        <w:tc>
          <w:tcPr>
            <w:tcW w:w="846"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0.08</w:t>
            </w:r>
          </w:p>
        </w:tc>
        <w:tc>
          <w:tcPr>
            <w:tcW w:w="1015"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0.08</w:t>
            </w:r>
          </w:p>
        </w:tc>
      </w:tr>
      <w:tr w:rsidR="006A7CA2" w:rsidRPr="00C45270" w:rsidTr="00422FA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62" w:type="pct"/>
            <w:noWrap/>
            <w:hideMark/>
          </w:tcPr>
          <w:p w:rsidR="006A7CA2" w:rsidRPr="00C45270" w:rsidRDefault="006A7CA2" w:rsidP="00422FA7">
            <w:pPr>
              <w:jc w:val="center"/>
              <w:rPr>
                <w:rFonts w:asciiTheme="minorHAnsi" w:hAnsiTheme="minorHAnsi" w:cs="Arial"/>
                <w:b w:val="0"/>
                <w:bCs w:val="0"/>
                <w:sz w:val="18"/>
                <w:szCs w:val="16"/>
              </w:rPr>
            </w:pPr>
            <w:r w:rsidRPr="00C45270">
              <w:rPr>
                <w:rFonts w:asciiTheme="minorHAnsi" w:hAnsiTheme="minorHAnsi" w:cs="Arial"/>
                <w:sz w:val="18"/>
                <w:szCs w:val="16"/>
              </w:rPr>
              <w:t>ESA-09</w:t>
            </w:r>
          </w:p>
        </w:tc>
        <w:tc>
          <w:tcPr>
            <w:tcW w:w="931"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1.13</w:t>
            </w:r>
          </w:p>
        </w:tc>
        <w:tc>
          <w:tcPr>
            <w:tcW w:w="846"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1.18</w:t>
            </w:r>
          </w:p>
        </w:tc>
        <w:tc>
          <w:tcPr>
            <w:tcW w:w="846"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1.18</w:t>
            </w:r>
          </w:p>
        </w:tc>
        <w:tc>
          <w:tcPr>
            <w:tcW w:w="1015"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1.18</w:t>
            </w:r>
          </w:p>
        </w:tc>
      </w:tr>
      <w:tr w:rsidR="006A7CA2" w:rsidRPr="00C45270" w:rsidTr="00422FA7">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62" w:type="pct"/>
            <w:noWrap/>
            <w:hideMark/>
          </w:tcPr>
          <w:p w:rsidR="006A7CA2" w:rsidRPr="00C45270" w:rsidRDefault="006A7CA2" w:rsidP="00422FA7">
            <w:pPr>
              <w:jc w:val="center"/>
              <w:rPr>
                <w:rFonts w:asciiTheme="minorHAnsi" w:hAnsiTheme="minorHAnsi" w:cs="Arial"/>
                <w:b w:val="0"/>
                <w:bCs w:val="0"/>
                <w:sz w:val="18"/>
                <w:szCs w:val="16"/>
              </w:rPr>
            </w:pPr>
            <w:r w:rsidRPr="00C45270">
              <w:rPr>
                <w:rFonts w:asciiTheme="minorHAnsi" w:hAnsiTheme="minorHAnsi" w:cs="Arial"/>
                <w:sz w:val="18"/>
                <w:szCs w:val="16"/>
              </w:rPr>
              <w:t>ESA-10</w:t>
            </w:r>
          </w:p>
        </w:tc>
        <w:tc>
          <w:tcPr>
            <w:tcW w:w="931"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0.00</w:t>
            </w:r>
          </w:p>
        </w:tc>
        <w:tc>
          <w:tcPr>
            <w:tcW w:w="846"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0.00</w:t>
            </w:r>
          </w:p>
        </w:tc>
        <w:tc>
          <w:tcPr>
            <w:tcW w:w="846"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0.00</w:t>
            </w:r>
          </w:p>
        </w:tc>
        <w:tc>
          <w:tcPr>
            <w:tcW w:w="1015"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0.02</w:t>
            </w:r>
          </w:p>
        </w:tc>
      </w:tr>
      <w:tr w:rsidR="006A7CA2" w:rsidRPr="00C45270" w:rsidTr="00422FA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62" w:type="pct"/>
            <w:noWrap/>
            <w:hideMark/>
          </w:tcPr>
          <w:p w:rsidR="006A7CA2" w:rsidRPr="00C45270" w:rsidRDefault="006A7CA2" w:rsidP="00422FA7">
            <w:pPr>
              <w:jc w:val="center"/>
              <w:rPr>
                <w:rFonts w:asciiTheme="minorHAnsi" w:hAnsiTheme="minorHAnsi" w:cs="Arial"/>
                <w:b w:val="0"/>
                <w:bCs w:val="0"/>
                <w:sz w:val="18"/>
                <w:szCs w:val="16"/>
              </w:rPr>
            </w:pPr>
            <w:r w:rsidRPr="00C45270">
              <w:rPr>
                <w:rFonts w:asciiTheme="minorHAnsi" w:hAnsiTheme="minorHAnsi" w:cs="Arial"/>
                <w:sz w:val="18"/>
                <w:szCs w:val="16"/>
              </w:rPr>
              <w:t>ESA-11</w:t>
            </w:r>
          </w:p>
        </w:tc>
        <w:tc>
          <w:tcPr>
            <w:tcW w:w="931"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0.15</w:t>
            </w:r>
          </w:p>
        </w:tc>
        <w:tc>
          <w:tcPr>
            <w:tcW w:w="846"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0.18</w:t>
            </w:r>
          </w:p>
        </w:tc>
        <w:tc>
          <w:tcPr>
            <w:tcW w:w="846"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0.20</w:t>
            </w:r>
          </w:p>
        </w:tc>
        <w:tc>
          <w:tcPr>
            <w:tcW w:w="1015"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0.22</w:t>
            </w:r>
          </w:p>
        </w:tc>
      </w:tr>
      <w:tr w:rsidR="006A7CA2" w:rsidRPr="00C45270" w:rsidTr="00422FA7">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62" w:type="pct"/>
            <w:noWrap/>
            <w:hideMark/>
          </w:tcPr>
          <w:p w:rsidR="006A7CA2" w:rsidRPr="00C45270" w:rsidRDefault="006A7CA2" w:rsidP="00422FA7">
            <w:pPr>
              <w:jc w:val="center"/>
              <w:rPr>
                <w:rFonts w:asciiTheme="minorHAnsi" w:hAnsiTheme="minorHAnsi" w:cs="Arial"/>
                <w:b w:val="0"/>
                <w:bCs w:val="0"/>
                <w:sz w:val="18"/>
                <w:szCs w:val="16"/>
              </w:rPr>
            </w:pPr>
            <w:r w:rsidRPr="00C45270">
              <w:rPr>
                <w:rFonts w:asciiTheme="minorHAnsi" w:hAnsiTheme="minorHAnsi" w:cs="Arial"/>
                <w:sz w:val="18"/>
                <w:szCs w:val="16"/>
              </w:rPr>
              <w:t>ESA-12</w:t>
            </w:r>
          </w:p>
        </w:tc>
        <w:tc>
          <w:tcPr>
            <w:tcW w:w="931"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0.31</w:t>
            </w:r>
          </w:p>
        </w:tc>
        <w:tc>
          <w:tcPr>
            <w:tcW w:w="846"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0.33</w:t>
            </w:r>
          </w:p>
        </w:tc>
        <w:tc>
          <w:tcPr>
            <w:tcW w:w="846"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0.45</w:t>
            </w:r>
          </w:p>
        </w:tc>
        <w:tc>
          <w:tcPr>
            <w:tcW w:w="1015"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0.45</w:t>
            </w:r>
          </w:p>
        </w:tc>
      </w:tr>
      <w:tr w:rsidR="006A7CA2" w:rsidRPr="00C45270" w:rsidTr="00422FA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62" w:type="pct"/>
            <w:noWrap/>
            <w:hideMark/>
          </w:tcPr>
          <w:p w:rsidR="006A7CA2" w:rsidRPr="00C45270" w:rsidRDefault="006A7CA2" w:rsidP="00422FA7">
            <w:pPr>
              <w:jc w:val="center"/>
              <w:rPr>
                <w:rFonts w:asciiTheme="minorHAnsi" w:hAnsiTheme="minorHAnsi" w:cs="Arial"/>
                <w:b w:val="0"/>
                <w:bCs w:val="0"/>
                <w:sz w:val="18"/>
                <w:szCs w:val="16"/>
              </w:rPr>
            </w:pPr>
            <w:r w:rsidRPr="00C45270">
              <w:rPr>
                <w:rFonts w:asciiTheme="minorHAnsi" w:hAnsiTheme="minorHAnsi" w:cs="Arial"/>
                <w:sz w:val="18"/>
                <w:szCs w:val="16"/>
              </w:rPr>
              <w:t>ESA-13</w:t>
            </w:r>
          </w:p>
        </w:tc>
        <w:tc>
          <w:tcPr>
            <w:tcW w:w="931"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0.17</w:t>
            </w:r>
          </w:p>
        </w:tc>
        <w:tc>
          <w:tcPr>
            <w:tcW w:w="846"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0.19</w:t>
            </w:r>
          </w:p>
        </w:tc>
        <w:tc>
          <w:tcPr>
            <w:tcW w:w="846"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0.20</w:t>
            </w:r>
          </w:p>
        </w:tc>
        <w:tc>
          <w:tcPr>
            <w:tcW w:w="1015"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0.20</w:t>
            </w:r>
          </w:p>
        </w:tc>
      </w:tr>
      <w:tr w:rsidR="006A7CA2" w:rsidRPr="00C45270" w:rsidTr="00422FA7">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62" w:type="pct"/>
            <w:noWrap/>
            <w:hideMark/>
          </w:tcPr>
          <w:p w:rsidR="006A7CA2" w:rsidRPr="00C45270" w:rsidRDefault="006A7CA2" w:rsidP="00422FA7">
            <w:pPr>
              <w:jc w:val="center"/>
              <w:rPr>
                <w:rFonts w:asciiTheme="minorHAnsi" w:hAnsiTheme="minorHAnsi" w:cs="Arial"/>
                <w:b w:val="0"/>
                <w:bCs w:val="0"/>
                <w:sz w:val="18"/>
                <w:szCs w:val="16"/>
              </w:rPr>
            </w:pPr>
            <w:r w:rsidRPr="00C45270">
              <w:rPr>
                <w:rFonts w:asciiTheme="minorHAnsi" w:hAnsiTheme="minorHAnsi" w:cs="Arial"/>
                <w:sz w:val="18"/>
                <w:szCs w:val="16"/>
              </w:rPr>
              <w:t>ESA-14</w:t>
            </w:r>
          </w:p>
        </w:tc>
        <w:tc>
          <w:tcPr>
            <w:tcW w:w="931"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0.00</w:t>
            </w:r>
          </w:p>
        </w:tc>
        <w:tc>
          <w:tcPr>
            <w:tcW w:w="846"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0.00</w:t>
            </w:r>
          </w:p>
        </w:tc>
        <w:tc>
          <w:tcPr>
            <w:tcW w:w="846"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0.00</w:t>
            </w:r>
          </w:p>
        </w:tc>
        <w:tc>
          <w:tcPr>
            <w:tcW w:w="1015"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0.00</w:t>
            </w:r>
          </w:p>
        </w:tc>
      </w:tr>
      <w:tr w:rsidR="006A7CA2" w:rsidRPr="00C45270" w:rsidTr="00422FA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62" w:type="pct"/>
            <w:noWrap/>
            <w:hideMark/>
          </w:tcPr>
          <w:p w:rsidR="006A7CA2" w:rsidRPr="00C45270" w:rsidRDefault="006A7CA2" w:rsidP="00422FA7">
            <w:pPr>
              <w:jc w:val="center"/>
              <w:rPr>
                <w:rFonts w:asciiTheme="minorHAnsi" w:hAnsiTheme="minorHAnsi" w:cs="Arial"/>
                <w:b w:val="0"/>
                <w:bCs w:val="0"/>
                <w:sz w:val="18"/>
                <w:szCs w:val="16"/>
              </w:rPr>
            </w:pPr>
            <w:r w:rsidRPr="00C45270">
              <w:rPr>
                <w:rFonts w:asciiTheme="minorHAnsi" w:hAnsiTheme="minorHAnsi" w:cs="Arial"/>
                <w:sz w:val="18"/>
                <w:szCs w:val="16"/>
              </w:rPr>
              <w:t>ESA-15</w:t>
            </w:r>
          </w:p>
        </w:tc>
        <w:tc>
          <w:tcPr>
            <w:tcW w:w="931"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0.10</w:t>
            </w:r>
          </w:p>
        </w:tc>
        <w:tc>
          <w:tcPr>
            <w:tcW w:w="846"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0.11</w:t>
            </w:r>
          </w:p>
        </w:tc>
        <w:tc>
          <w:tcPr>
            <w:tcW w:w="846"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0.10</w:t>
            </w:r>
          </w:p>
        </w:tc>
        <w:tc>
          <w:tcPr>
            <w:tcW w:w="1015"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0.09</w:t>
            </w:r>
          </w:p>
        </w:tc>
      </w:tr>
      <w:tr w:rsidR="006A7CA2" w:rsidRPr="00C45270" w:rsidTr="00422FA7">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62" w:type="pct"/>
            <w:noWrap/>
            <w:hideMark/>
          </w:tcPr>
          <w:p w:rsidR="006A7CA2" w:rsidRPr="00C45270" w:rsidRDefault="006A7CA2" w:rsidP="00422FA7">
            <w:pPr>
              <w:jc w:val="center"/>
              <w:rPr>
                <w:rFonts w:asciiTheme="minorHAnsi" w:hAnsiTheme="minorHAnsi" w:cs="Arial"/>
                <w:b w:val="0"/>
                <w:bCs w:val="0"/>
                <w:sz w:val="18"/>
                <w:szCs w:val="16"/>
              </w:rPr>
            </w:pPr>
            <w:r w:rsidRPr="00C45270">
              <w:rPr>
                <w:rFonts w:asciiTheme="minorHAnsi" w:hAnsiTheme="minorHAnsi" w:cs="Arial"/>
                <w:sz w:val="18"/>
                <w:szCs w:val="16"/>
              </w:rPr>
              <w:t>ESA-16</w:t>
            </w:r>
          </w:p>
        </w:tc>
        <w:tc>
          <w:tcPr>
            <w:tcW w:w="931"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0.58</w:t>
            </w:r>
          </w:p>
        </w:tc>
        <w:tc>
          <w:tcPr>
            <w:tcW w:w="846"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0.62</w:t>
            </w:r>
          </w:p>
        </w:tc>
        <w:tc>
          <w:tcPr>
            <w:tcW w:w="846"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0.69</w:t>
            </w:r>
          </w:p>
        </w:tc>
        <w:tc>
          <w:tcPr>
            <w:tcW w:w="1015"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0.69</w:t>
            </w:r>
          </w:p>
        </w:tc>
      </w:tr>
      <w:tr w:rsidR="006A7CA2" w:rsidRPr="00C45270" w:rsidTr="00422FA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62" w:type="pct"/>
            <w:noWrap/>
            <w:hideMark/>
          </w:tcPr>
          <w:p w:rsidR="006A7CA2" w:rsidRPr="00C45270" w:rsidRDefault="006A7CA2" w:rsidP="00422FA7">
            <w:pPr>
              <w:jc w:val="center"/>
              <w:rPr>
                <w:rFonts w:asciiTheme="minorHAnsi" w:hAnsiTheme="minorHAnsi" w:cs="Arial"/>
                <w:b w:val="0"/>
                <w:bCs w:val="0"/>
                <w:sz w:val="18"/>
                <w:szCs w:val="16"/>
              </w:rPr>
            </w:pPr>
            <w:r w:rsidRPr="00C45270">
              <w:rPr>
                <w:rFonts w:asciiTheme="minorHAnsi" w:hAnsiTheme="minorHAnsi" w:cs="Arial"/>
                <w:sz w:val="18"/>
                <w:szCs w:val="16"/>
              </w:rPr>
              <w:t>ESA-17</w:t>
            </w:r>
          </w:p>
        </w:tc>
        <w:tc>
          <w:tcPr>
            <w:tcW w:w="931"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0.34</w:t>
            </w:r>
          </w:p>
        </w:tc>
        <w:tc>
          <w:tcPr>
            <w:tcW w:w="846"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0.35</w:t>
            </w:r>
          </w:p>
        </w:tc>
        <w:tc>
          <w:tcPr>
            <w:tcW w:w="846"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0.33</w:t>
            </w:r>
          </w:p>
        </w:tc>
        <w:tc>
          <w:tcPr>
            <w:tcW w:w="1015"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0.30</w:t>
            </w:r>
          </w:p>
        </w:tc>
      </w:tr>
      <w:tr w:rsidR="006A7CA2" w:rsidRPr="00C45270" w:rsidTr="00422FA7">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62" w:type="pct"/>
            <w:noWrap/>
            <w:hideMark/>
          </w:tcPr>
          <w:p w:rsidR="006A7CA2" w:rsidRPr="00C45270" w:rsidRDefault="006A7CA2" w:rsidP="00422FA7">
            <w:pPr>
              <w:jc w:val="center"/>
              <w:rPr>
                <w:rFonts w:asciiTheme="minorHAnsi" w:hAnsiTheme="minorHAnsi" w:cs="Arial"/>
                <w:b w:val="0"/>
                <w:bCs w:val="0"/>
                <w:sz w:val="18"/>
                <w:szCs w:val="16"/>
              </w:rPr>
            </w:pPr>
            <w:r w:rsidRPr="00C45270">
              <w:rPr>
                <w:rFonts w:asciiTheme="minorHAnsi" w:hAnsiTheme="minorHAnsi" w:cs="Arial"/>
                <w:sz w:val="18"/>
                <w:szCs w:val="16"/>
              </w:rPr>
              <w:t>ESA-18</w:t>
            </w:r>
          </w:p>
        </w:tc>
        <w:tc>
          <w:tcPr>
            <w:tcW w:w="931"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0.00</w:t>
            </w:r>
          </w:p>
        </w:tc>
        <w:tc>
          <w:tcPr>
            <w:tcW w:w="846"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0.00</w:t>
            </w:r>
          </w:p>
        </w:tc>
        <w:tc>
          <w:tcPr>
            <w:tcW w:w="846"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0.00</w:t>
            </w:r>
          </w:p>
        </w:tc>
        <w:tc>
          <w:tcPr>
            <w:tcW w:w="1015"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0.02</w:t>
            </w:r>
          </w:p>
        </w:tc>
      </w:tr>
      <w:tr w:rsidR="006A7CA2" w:rsidRPr="00C45270" w:rsidTr="00422FA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62" w:type="pct"/>
            <w:noWrap/>
            <w:hideMark/>
          </w:tcPr>
          <w:p w:rsidR="006A7CA2" w:rsidRPr="00C45270" w:rsidRDefault="006A7CA2" w:rsidP="00422FA7">
            <w:pPr>
              <w:jc w:val="center"/>
              <w:rPr>
                <w:rFonts w:asciiTheme="minorHAnsi" w:hAnsiTheme="minorHAnsi" w:cs="Arial"/>
                <w:b w:val="0"/>
                <w:bCs w:val="0"/>
                <w:sz w:val="18"/>
                <w:szCs w:val="16"/>
              </w:rPr>
            </w:pPr>
            <w:r w:rsidRPr="00C45270">
              <w:rPr>
                <w:rFonts w:asciiTheme="minorHAnsi" w:hAnsiTheme="minorHAnsi" w:cs="Arial"/>
                <w:sz w:val="18"/>
                <w:szCs w:val="16"/>
              </w:rPr>
              <w:t>ESA-19</w:t>
            </w:r>
          </w:p>
        </w:tc>
        <w:tc>
          <w:tcPr>
            <w:tcW w:w="931"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1.19</w:t>
            </w:r>
          </w:p>
        </w:tc>
        <w:tc>
          <w:tcPr>
            <w:tcW w:w="846"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1.31</w:t>
            </w:r>
          </w:p>
        </w:tc>
        <w:tc>
          <w:tcPr>
            <w:tcW w:w="846"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1.49</w:t>
            </w:r>
          </w:p>
        </w:tc>
        <w:tc>
          <w:tcPr>
            <w:tcW w:w="1015"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1.50</w:t>
            </w:r>
          </w:p>
        </w:tc>
      </w:tr>
      <w:tr w:rsidR="006A7CA2" w:rsidRPr="00C45270" w:rsidTr="00422FA7">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62" w:type="pct"/>
            <w:noWrap/>
            <w:hideMark/>
          </w:tcPr>
          <w:p w:rsidR="006A7CA2" w:rsidRPr="00C45270" w:rsidRDefault="006A7CA2" w:rsidP="00422FA7">
            <w:pPr>
              <w:jc w:val="center"/>
              <w:rPr>
                <w:rFonts w:asciiTheme="minorHAnsi" w:hAnsiTheme="minorHAnsi" w:cs="Arial"/>
                <w:b w:val="0"/>
                <w:bCs w:val="0"/>
                <w:sz w:val="18"/>
                <w:szCs w:val="16"/>
              </w:rPr>
            </w:pPr>
            <w:r w:rsidRPr="00C45270">
              <w:rPr>
                <w:rFonts w:asciiTheme="minorHAnsi" w:hAnsiTheme="minorHAnsi" w:cs="Arial"/>
                <w:sz w:val="18"/>
                <w:szCs w:val="16"/>
              </w:rPr>
              <w:t>ESA-20</w:t>
            </w:r>
          </w:p>
        </w:tc>
        <w:tc>
          <w:tcPr>
            <w:tcW w:w="931"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0.18</w:t>
            </w:r>
          </w:p>
        </w:tc>
        <w:tc>
          <w:tcPr>
            <w:tcW w:w="846"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0.21</w:t>
            </w:r>
          </w:p>
        </w:tc>
        <w:tc>
          <w:tcPr>
            <w:tcW w:w="846"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0.21</w:t>
            </w:r>
          </w:p>
        </w:tc>
        <w:tc>
          <w:tcPr>
            <w:tcW w:w="1015" w:type="pct"/>
            <w:noWrap/>
            <w:hideMark/>
          </w:tcPr>
          <w:p w:rsidR="006A7CA2" w:rsidRPr="00C45270" w:rsidRDefault="006A7CA2" w:rsidP="00422FA7">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0.22</w:t>
            </w:r>
          </w:p>
        </w:tc>
      </w:tr>
      <w:tr w:rsidR="006A7CA2" w:rsidRPr="00C45270" w:rsidTr="00422FA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62" w:type="pct"/>
            <w:noWrap/>
            <w:hideMark/>
          </w:tcPr>
          <w:p w:rsidR="006A7CA2" w:rsidRPr="00C45270" w:rsidRDefault="006A7CA2" w:rsidP="00422FA7">
            <w:pPr>
              <w:jc w:val="center"/>
              <w:rPr>
                <w:rFonts w:asciiTheme="minorHAnsi" w:hAnsiTheme="minorHAnsi" w:cs="Arial"/>
                <w:b w:val="0"/>
                <w:bCs w:val="0"/>
                <w:sz w:val="18"/>
                <w:szCs w:val="16"/>
              </w:rPr>
            </w:pPr>
            <w:r w:rsidRPr="00C45270">
              <w:rPr>
                <w:rFonts w:asciiTheme="minorHAnsi" w:hAnsiTheme="minorHAnsi" w:cs="Arial"/>
                <w:sz w:val="18"/>
                <w:szCs w:val="16"/>
              </w:rPr>
              <w:t>ESA-21</w:t>
            </w:r>
          </w:p>
        </w:tc>
        <w:tc>
          <w:tcPr>
            <w:tcW w:w="931"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0.27</w:t>
            </w:r>
          </w:p>
        </w:tc>
        <w:tc>
          <w:tcPr>
            <w:tcW w:w="846"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0.27</w:t>
            </w:r>
          </w:p>
        </w:tc>
        <w:tc>
          <w:tcPr>
            <w:tcW w:w="846"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0.29</w:t>
            </w:r>
          </w:p>
        </w:tc>
        <w:tc>
          <w:tcPr>
            <w:tcW w:w="1015" w:type="pct"/>
            <w:noWrap/>
            <w:hideMark/>
          </w:tcPr>
          <w:p w:rsidR="006A7CA2" w:rsidRPr="00C45270" w:rsidRDefault="006A7CA2" w:rsidP="00422FA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000000"/>
                <w:sz w:val="18"/>
                <w:szCs w:val="16"/>
              </w:rPr>
            </w:pPr>
            <w:r w:rsidRPr="00C45270">
              <w:rPr>
                <w:rFonts w:asciiTheme="minorHAnsi" w:hAnsiTheme="minorHAnsi" w:cs="Arial"/>
                <w:color w:val="000000"/>
                <w:sz w:val="18"/>
                <w:szCs w:val="16"/>
              </w:rPr>
              <w:t>0.29</w:t>
            </w:r>
          </w:p>
        </w:tc>
      </w:tr>
    </w:tbl>
    <w:p w:rsidR="006A7CA2" w:rsidRPr="00C45270" w:rsidRDefault="006A7CA2" w:rsidP="006A7CA2">
      <w:pPr>
        <w:jc w:val="both"/>
        <w:rPr>
          <w:rFonts w:asciiTheme="minorHAnsi" w:eastAsia="GillSansMT" w:hAnsiTheme="minorHAnsi" w:cs="Times New Roman"/>
          <w:sz w:val="24"/>
          <w:szCs w:val="24"/>
        </w:rPr>
      </w:pPr>
      <w:r w:rsidRPr="00C45270">
        <w:rPr>
          <w:rFonts w:asciiTheme="minorHAnsi" w:eastAsia="GillSansMT" w:hAnsiTheme="minorHAnsi" w:cs="Times New Roman"/>
          <w:sz w:val="24"/>
          <w:szCs w:val="24"/>
        </w:rPr>
        <w:lastRenderedPageBreak/>
        <w:t>Para efectos de gestión del recurso hídrico, una MASub con un índice de explotación inferior a 0.8 se considera en buen estado cuantitativo; con un valor entre 0.8 y 1.0 se considera en riesgo de sobreexplotación y con un valor superior a 1.0 se considera en claro proceso de sobreexplotación.</w:t>
      </w:r>
    </w:p>
    <w:p w:rsidR="006A7CA2" w:rsidRPr="00C45270" w:rsidRDefault="006A7CA2" w:rsidP="006A7CA2">
      <w:pPr>
        <w:jc w:val="both"/>
        <w:rPr>
          <w:rFonts w:asciiTheme="minorHAnsi" w:eastAsia="GillSansMT" w:hAnsiTheme="minorHAnsi" w:cs="Times New Roman"/>
          <w:sz w:val="24"/>
          <w:szCs w:val="24"/>
        </w:rPr>
      </w:pPr>
      <w:r w:rsidRPr="00C45270">
        <w:rPr>
          <w:rFonts w:asciiTheme="minorHAnsi" w:eastAsia="GillSansMT" w:hAnsiTheme="minorHAnsi" w:cs="Times New Roman"/>
          <w:sz w:val="24"/>
          <w:szCs w:val="24"/>
        </w:rPr>
        <w:t xml:space="preserve">Las MASub ESA-04, ESA-09 y ESA-19 se encuentran en situación de sobrexplotación, por </w:t>
      </w:r>
      <w:r w:rsidR="0070363C" w:rsidRPr="00C45270">
        <w:rPr>
          <w:rFonts w:asciiTheme="minorHAnsi" w:eastAsia="GillSansMT" w:hAnsiTheme="minorHAnsi" w:cs="Times New Roman"/>
          <w:sz w:val="24"/>
          <w:szCs w:val="24"/>
        </w:rPr>
        <w:t>tanto,</w:t>
      </w:r>
      <w:r w:rsidRPr="00C45270">
        <w:rPr>
          <w:rFonts w:asciiTheme="minorHAnsi" w:eastAsia="GillSansMT" w:hAnsiTheme="minorHAnsi" w:cs="Times New Roman"/>
          <w:sz w:val="24"/>
          <w:szCs w:val="24"/>
        </w:rPr>
        <w:t xml:space="preserve"> críticos para su gestión.</w:t>
      </w:r>
    </w:p>
    <w:p w:rsidR="004C1857" w:rsidRPr="00C45270" w:rsidRDefault="00AF5473" w:rsidP="00E71CD2">
      <w:pPr>
        <w:pStyle w:val="Ttulo1"/>
      </w:pPr>
      <w:bookmarkStart w:id="55" w:name="_Toc523233996"/>
      <w:r w:rsidRPr="00C45270">
        <w:t>Consulta de información de este informe</w:t>
      </w:r>
      <w:bookmarkEnd w:id="55"/>
    </w:p>
    <w:p w:rsidR="005E7F78" w:rsidRPr="00C45270" w:rsidRDefault="00AF5473" w:rsidP="00B72564">
      <w:pPr>
        <w:jc w:val="both"/>
        <w:rPr>
          <w:rFonts w:asciiTheme="minorHAnsi" w:hAnsiTheme="minorHAnsi"/>
        </w:rPr>
      </w:pPr>
      <w:r w:rsidRPr="00C45270">
        <w:rPr>
          <w:rFonts w:asciiTheme="minorHAnsi" w:hAnsiTheme="minorHAnsi"/>
        </w:rPr>
        <w:t>Toda la información que se muestra en este informe puede ser consultada en</w:t>
      </w:r>
      <w:r w:rsidR="00B72564" w:rsidRPr="00C45270">
        <w:rPr>
          <w:rFonts w:asciiTheme="minorHAnsi" w:hAnsiTheme="minorHAnsi"/>
        </w:rPr>
        <w:t xml:space="preserve"> </w:t>
      </w:r>
      <w:hyperlink r:id="rId18" w:history="1">
        <w:r w:rsidR="00B72564" w:rsidRPr="00C45270">
          <w:rPr>
            <w:rStyle w:val="Hipervnculo"/>
            <w:rFonts w:asciiTheme="minorHAnsi" w:hAnsiTheme="minorHAnsi"/>
          </w:rPr>
          <w:t>http://srt.snet.gob.sv/sihi/public/</w:t>
        </w:r>
      </w:hyperlink>
      <w:r w:rsidR="00B72564" w:rsidRPr="00C45270">
        <w:rPr>
          <w:rFonts w:asciiTheme="minorHAnsi" w:hAnsiTheme="minorHAnsi"/>
        </w:rPr>
        <w:t xml:space="preserve"> el cual es el link de acceso al </w:t>
      </w:r>
      <w:r w:rsidR="00B72564" w:rsidRPr="00C45270">
        <w:rPr>
          <w:rFonts w:asciiTheme="minorHAnsi" w:hAnsiTheme="minorHAnsi"/>
          <w:i/>
        </w:rPr>
        <w:t>Sistema de Información Hídrica</w:t>
      </w:r>
      <w:r w:rsidR="005E7F78" w:rsidRPr="00C45270">
        <w:rPr>
          <w:rFonts w:asciiTheme="minorHAnsi" w:hAnsiTheme="minorHAnsi"/>
        </w:rPr>
        <w:t xml:space="preserve"> en el cual se </w:t>
      </w:r>
      <w:r w:rsidR="00B72564" w:rsidRPr="00C45270">
        <w:rPr>
          <w:rFonts w:asciiTheme="minorHAnsi" w:hAnsiTheme="minorHAnsi"/>
        </w:rPr>
        <w:t>podrá encontrar la información del Plan Nacional de Gestión Integral del Recurso Hídrico (PNGIRH)</w:t>
      </w:r>
      <w:r w:rsidR="005E7F78" w:rsidRPr="00C45270">
        <w:rPr>
          <w:rFonts w:asciiTheme="minorHAnsi" w:hAnsiTheme="minorHAnsi"/>
        </w:rPr>
        <w:t xml:space="preserve"> e información de monitoreo hidrológico, hidrogeológico y de calidad de aguas.</w:t>
      </w:r>
    </w:p>
    <w:p w:rsidR="004F179F" w:rsidRPr="00C45270" w:rsidRDefault="004F179F" w:rsidP="00E71CD2">
      <w:pPr>
        <w:pStyle w:val="Ttulo1"/>
        <w:rPr>
          <w:lang w:val="es-SV"/>
        </w:rPr>
      </w:pPr>
      <w:bookmarkStart w:id="56" w:name="_Toc523233997"/>
      <w:r w:rsidRPr="00C45270">
        <w:rPr>
          <w:lang w:val="es-SV"/>
        </w:rPr>
        <w:t>Conclusiones:</w:t>
      </w:r>
      <w:bookmarkEnd w:id="56"/>
    </w:p>
    <w:p w:rsidR="004A5E44" w:rsidRDefault="004A5E44" w:rsidP="00D3547F">
      <w:pPr>
        <w:pStyle w:val="Prrafodelista"/>
        <w:numPr>
          <w:ilvl w:val="0"/>
          <w:numId w:val="20"/>
        </w:numPr>
        <w:jc w:val="both"/>
        <w:rPr>
          <w:rFonts w:asciiTheme="minorHAnsi" w:hAnsiTheme="minorHAnsi"/>
          <w:lang w:val="es-SV"/>
        </w:rPr>
      </w:pPr>
      <w:r>
        <w:rPr>
          <w:rFonts w:asciiTheme="minorHAnsi" w:hAnsiTheme="minorHAnsi"/>
          <w:lang w:val="es-SV"/>
        </w:rPr>
        <w:t>L</w:t>
      </w:r>
      <w:r w:rsidRPr="004A5E44">
        <w:rPr>
          <w:rFonts w:asciiTheme="minorHAnsi" w:hAnsiTheme="minorHAnsi"/>
          <w:lang w:val="es-SV"/>
        </w:rPr>
        <w:t>os parámetros de pH, turbidez, sólidos suspendidos totales, demanda química de oxigeno (DQO), oxígeno disuelto y aceites y grasas, indican el estado de la calidad del agua de los ríos</w:t>
      </w:r>
      <w:r>
        <w:rPr>
          <w:rFonts w:asciiTheme="minorHAnsi" w:hAnsiTheme="minorHAnsi"/>
          <w:lang w:val="es-SV"/>
        </w:rPr>
        <w:t xml:space="preserve"> y se</w:t>
      </w:r>
      <w:r w:rsidRPr="004A5E44">
        <w:rPr>
          <w:rFonts w:asciiTheme="minorHAnsi" w:hAnsiTheme="minorHAnsi"/>
          <w:lang w:val="es-SV"/>
        </w:rPr>
        <w:t xml:space="preserve"> utiliza</w:t>
      </w:r>
      <w:r>
        <w:rPr>
          <w:rFonts w:asciiTheme="minorHAnsi" w:hAnsiTheme="minorHAnsi"/>
          <w:lang w:val="es-SV"/>
        </w:rPr>
        <w:t>n</w:t>
      </w:r>
      <w:r w:rsidRPr="004A5E44">
        <w:rPr>
          <w:rFonts w:asciiTheme="minorHAnsi" w:hAnsiTheme="minorHAnsi"/>
          <w:lang w:val="es-SV"/>
        </w:rPr>
        <w:t xml:space="preserve"> para estimar capacidad de carga, debido a que son parámetros de control de la contaminación de aguas residuales, no aplicables a la estimación de la capacidad de carga de los cuerpos de agua</w:t>
      </w:r>
    </w:p>
    <w:p w:rsidR="004F179F" w:rsidRPr="00C45270" w:rsidRDefault="004F179F" w:rsidP="00D3547F">
      <w:pPr>
        <w:pStyle w:val="Prrafodelista"/>
        <w:numPr>
          <w:ilvl w:val="0"/>
          <w:numId w:val="20"/>
        </w:numPr>
        <w:jc w:val="both"/>
        <w:rPr>
          <w:rFonts w:asciiTheme="minorHAnsi" w:hAnsiTheme="minorHAnsi"/>
          <w:lang w:val="es-SV"/>
        </w:rPr>
      </w:pPr>
      <w:r w:rsidRPr="00C45270">
        <w:rPr>
          <w:rFonts w:asciiTheme="minorHAnsi" w:hAnsiTheme="minorHAnsi"/>
          <w:lang w:val="es-SV"/>
        </w:rPr>
        <w:t>De los 66 ríos monitoreados a nivel nacional 16 de estos están excediendo la carga promedio guía para la DBO</w:t>
      </w:r>
      <w:r w:rsidRPr="00C45270">
        <w:rPr>
          <w:rFonts w:asciiTheme="minorHAnsi" w:hAnsiTheme="minorHAnsi"/>
          <w:vertAlign w:val="subscript"/>
          <w:lang w:val="es-SV"/>
        </w:rPr>
        <w:t>5</w:t>
      </w:r>
    </w:p>
    <w:p w:rsidR="004F179F" w:rsidRPr="00C45270" w:rsidRDefault="004F179F" w:rsidP="00D3547F">
      <w:pPr>
        <w:pStyle w:val="Prrafodelista"/>
        <w:numPr>
          <w:ilvl w:val="0"/>
          <w:numId w:val="20"/>
        </w:numPr>
        <w:jc w:val="both"/>
        <w:rPr>
          <w:rFonts w:asciiTheme="minorHAnsi" w:hAnsiTheme="minorHAnsi"/>
          <w:lang w:val="es-SV"/>
        </w:rPr>
      </w:pPr>
      <w:r w:rsidRPr="00C45270">
        <w:rPr>
          <w:rFonts w:asciiTheme="minorHAnsi" w:hAnsiTheme="minorHAnsi"/>
          <w:lang w:val="es-SV"/>
        </w:rPr>
        <w:t xml:space="preserve">Los ríos Matalapa, Acelhuate, Sucio y Suquiapa son los ríos que presentan mayor contaminación por materia biodegradable </w:t>
      </w:r>
    </w:p>
    <w:p w:rsidR="004F179F" w:rsidRPr="00C45270" w:rsidRDefault="00993697" w:rsidP="00D3547F">
      <w:pPr>
        <w:pStyle w:val="Prrafodelista"/>
        <w:numPr>
          <w:ilvl w:val="0"/>
          <w:numId w:val="20"/>
        </w:numPr>
        <w:jc w:val="both"/>
        <w:rPr>
          <w:rFonts w:asciiTheme="minorHAnsi" w:hAnsiTheme="minorHAnsi"/>
          <w:lang w:val="es-SV"/>
        </w:rPr>
      </w:pPr>
      <w:r w:rsidRPr="00C45270">
        <w:rPr>
          <w:rFonts w:asciiTheme="minorHAnsi" w:hAnsiTheme="minorHAnsi"/>
          <w:lang w:val="es-SV"/>
        </w:rPr>
        <w:t xml:space="preserve">Nueve de los dieciséis ríos que </w:t>
      </w:r>
      <w:r w:rsidR="004F179F" w:rsidRPr="00C45270">
        <w:rPr>
          <w:rFonts w:asciiTheme="minorHAnsi" w:hAnsiTheme="minorHAnsi"/>
          <w:lang w:val="es-SV"/>
        </w:rPr>
        <w:t>exceden la carga guía promedio</w:t>
      </w:r>
      <w:r w:rsidRPr="00C45270">
        <w:rPr>
          <w:rFonts w:asciiTheme="minorHAnsi" w:hAnsiTheme="minorHAnsi"/>
          <w:lang w:val="es-SV"/>
        </w:rPr>
        <w:t>, pertenecen a la Región Hidrográfica A Río Lempa.</w:t>
      </w:r>
    </w:p>
    <w:p w:rsidR="00C65982" w:rsidRPr="00C45270" w:rsidRDefault="00C65982" w:rsidP="00D3547F">
      <w:pPr>
        <w:pStyle w:val="Prrafodelista"/>
        <w:numPr>
          <w:ilvl w:val="0"/>
          <w:numId w:val="20"/>
        </w:numPr>
        <w:jc w:val="both"/>
        <w:rPr>
          <w:rFonts w:asciiTheme="minorHAnsi" w:hAnsiTheme="minorHAnsi"/>
          <w:lang w:val="es-SV"/>
        </w:rPr>
      </w:pPr>
      <w:r w:rsidRPr="00C45270">
        <w:rPr>
          <w:rFonts w:asciiTheme="minorHAnsi" w:hAnsiTheme="minorHAnsi"/>
          <w:lang w:val="es-SV"/>
        </w:rPr>
        <w:t>De los 66 ríos solo 8 no exceden la carga contaminante guía de Coliformes Fecales.</w:t>
      </w:r>
    </w:p>
    <w:p w:rsidR="00C65982" w:rsidRPr="00C45270" w:rsidRDefault="00C65982" w:rsidP="00D3547F">
      <w:pPr>
        <w:pStyle w:val="Prrafodelista"/>
        <w:numPr>
          <w:ilvl w:val="0"/>
          <w:numId w:val="20"/>
        </w:numPr>
        <w:jc w:val="both"/>
        <w:rPr>
          <w:rFonts w:asciiTheme="minorHAnsi" w:hAnsiTheme="minorHAnsi"/>
          <w:lang w:val="es-SV"/>
        </w:rPr>
      </w:pPr>
      <w:r w:rsidRPr="00C45270">
        <w:rPr>
          <w:rFonts w:asciiTheme="minorHAnsi" w:hAnsiTheme="minorHAnsi"/>
          <w:lang w:val="es-SV"/>
        </w:rPr>
        <w:t>De los 66 ríos solo 7 no exceden la carga contaminante tanto de la DBO</w:t>
      </w:r>
      <w:r w:rsidRPr="00C45270">
        <w:rPr>
          <w:rFonts w:asciiTheme="minorHAnsi" w:hAnsiTheme="minorHAnsi"/>
          <w:vertAlign w:val="subscript"/>
          <w:lang w:val="es-SV"/>
        </w:rPr>
        <w:t xml:space="preserve">5 </w:t>
      </w:r>
      <w:r w:rsidRPr="00C45270">
        <w:rPr>
          <w:rFonts w:asciiTheme="minorHAnsi" w:hAnsiTheme="minorHAnsi"/>
          <w:lang w:val="es-SV"/>
        </w:rPr>
        <w:t>como de Coliformes.</w:t>
      </w:r>
    </w:p>
    <w:p w:rsidR="00C14AEB" w:rsidRDefault="00C14AEB" w:rsidP="00D3547F">
      <w:pPr>
        <w:pStyle w:val="Prrafodelista"/>
        <w:numPr>
          <w:ilvl w:val="0"/>
          <w:numId w:val="20"/>
        </w:numPr>
        <w:jc w:val="both"/>
        <w:rPr>
          <w:rFonts w:asciiTheme="minorHAnsi" w:hAnsiTheme="minorHAnsi"/>
          <w:lang w:val="es-SV"/>
        </w:rPr>
      </w:pPr>
      <w:r w:rsidRPr="00C45270">
        <w:rPr>
          <w:rFonts w:asciiTheme="minorHAnsi" w:hAnsiTheme="minorHAnsi"/>
          <w:lang w:val="es-SV"/>
        </w:rPr>
        <w:t>De los 10 sistemas de explotación o Regiones Hidrográficas evaluadas, sólo 1 se encuentra con un índice de estrés hídrico alto (valores comprendidos entre 0.4 y 0.8), el SE Grande de Sonsonate-Banderas, le sigue el SE Cara Sucia-San Pedro con un índice de estrés medio (valores entre 0.2 y 0.4). El SE Grande de Sonsonate-Banderas es con diferencia el sistema más explotado en proporción a los recursos que genera</w:t>
      </w:r>
    </w:p>
    <w:p w:rsidR="004E3389" w:rsidRPr="00D3547F" w:rsidRDefault="004E3389" w:rsidP="00D3547F">
      <w:pPr>
        <w:pStyle w:val="Prrafodelista"/>
        <w:numPr>
          <w:ilvl w:val="0"/>
          <w:numId w:val="20"/>
        </w:numPr>
        <w:jc w:val="both"/>
        <w:rPr>
          <w:rFonts w:asciiTheme="minorHAnsi" w:hAnsiTheme="minorHAnsi"/>
          <w:lang w:val="es-SV"/>
        </w:rPr>
      </w:pPr>
      <w:r w:rsidRPr="00D3547F">
        <w:rPr>
          <w:rFonts w:asciiTheme="minorHAnsi" w:hAnsiTheme="minorHAnsi"/>
          <w:lang w:val="es-SV"/>
        </w:rPr>
        <w:t xml:space="preserve">En el caso de lagos y lagunas monitoreados, el lago de Ilopango y laguna de Metapán </w:t>
      </w:r>
      <w:r w:rsidR="00D3547F" w:rsidRPr="00D3547F">
        <w:rPr>
          <w:rFonts w:asciiTheme="minorHAnsi" w:hAnsiTheme="minorHAnsi"/>
          <w:lang w:val="es-SV"/>
        </w:rPr>
        <w:t xml:space="preserve">tienen calidad mala, por lo que </w:t>
      </w:r>
      <w:r w:rsidR="00D3547F" w:rsidRPr="00D3547F">
        <w:rPr>
          <w:rFonts w:asciiTheme="minorHAnsi" w:hAnsiTheme="minorHAnsi"/>
        </w:rPr>
        <w:t>pueden solamente apoyar una diversidad baja de la vida acuática y están experimentando probablemente problemas con la contaminación</w:t>
      </w:r>
    </w:p>
    <w:p w:rsidR="004F179F" w:rsidRPr="00C45270" w:rsidRDefault="00C14AEB" w:rsidP="00D3547F">
      <w:pPr>
        <w:pStyle w:val="Prrafodelista"/>
        <w:numPr>
          <w:ilvl w:val="0"/>
          <w:numId w:val="20"/>
        </w:numPr>
        <w:jc w:val="both"/>
        <w:rPr>
          <w:rFonts w:asciiTheme="minorHAnsi" w:hAnsiTheme="minorHAnsi"/>
          <w:lang w:val="es-SV"/>
        </w:rPr>
      </w:pPr>
      <w:r w:rsidRPr="00C45270">
        <w:rPr>
          <w:rFonts w:asciiTheme="minorHAnsi" w:hAnsiTheme="minorHAnsi"/>
          <w:lang w:val="es-SV"/>
        </w:rPr>
        <w:t xml:space="preserve">Las MASub ESA-04, ESA-09 y ESA-19 se encuentran en situación de sobrexplotación, por </w:t>
      </w:r>
      <w:r w:rsidR="0070363C" w:rsidRPr="00C45270">
        <w:rPr>
          <w:rFonts w:asciiTheme="minorHAnsi" w:hAnsiTheme="minorHAnsi"/>
          <w:lang w:val="es-SV"/>
        </w:rPr>
        <w:t>tanto,</w:t>
      </w:r>
      <w:r w:rsidRPr="00C45270">
        <w:rPr>
          <w:rFonts w:asciiTheme="minorHAnsi" w:hAnsiTheme="minorHAnsi"/>
          <w:lang w:val="es-SV"/>
        </w:rPr>
        <w:t xml:space="preserve"> críticos para su gestión</w:t>
      </w:r>
      <w:r w:rsidR="00FA239C" w:rsidRPr="00C45270">
        <w:rPr>
          <w:rFonts w:asciiTheme="minorHAnsi" w:hAnsiTheme="minorHAnsi"/>
        </w:rPr>
        <w:br w:type="page"/>
      </w:r>
    </w:p>
    <w:p w:rsidR="001E3531" w:rsidRDefault="001E3531" w:rsidP="005A741C">
      <w:pPr>
        <w:pStyle w:val="Ttulo1"/>
        <w:rPr>
          <w:noProof/>
        </w:rPr>
      </w:pPr>
    </w:p>
    <w:sdt>
      <w:sdtPr>
        <w:id w:val="402955001"/>
        <w:docPartObj>
          <w:docPartGallery w:val="Bibliographies"/>
          <w:docPartUnique/>
        </w:docPartObj>
      </w:sdtPr>
      <w:sdtEndPr>
        <w:rPr>
          <w:rFonts w:ascii="Gill Sans MT" w:eastAsiaTheme="minorEastAsia" w:hAnsi="Gill Sans MT" w:cstheme="minorBidi"/>
          <w:b w:val="0"/>
          <w:color w:val="auto"/>
          <w:sz w:val="22"/>
          <w:szCs w:val="21"/>
        </w:rPr>
      </w:sdtEndPr>
      <w:sdtContent>
        <w:p w:rsidR="005A741C" w:rsidRDefault="005A741C">
          <w:pPr>
            <w:pStyle w:val="Ttulo1"/>
          </w:pPr>
          <w:r>
            <w:t>Referencias</w:t>
          </w:r>
        </w:p>
        <w:sdt>
          <w:sdtPr>
            <w:id w:val="-573587230"/>
            <w:bibliography/>
          </w:sdtPr>
          <w:sdtContent>
            <w:p w:rsidR="005A741C" w:rsidRDefault="005A741C" w:rsidP="005A741C">
              <w:pPr>
                <w:pStyle w:val="Bibliografa"/>
                <w:ind w:left="720" w:hanging="720"/>
                <w:rPr>
                  <w:noProof/>
                </w:rPr>
              </w:pPr>
              <w:r>
                <w:fldChar w:fldCharType="begin"/>
              </w:r>
              <w:r w:rsidRPr="005A741C">
                <w:rPr>
                  <w:lang w:val="es-SV"/>
                </w:rPr>
                <w:instrText>BIBLIOGRAPHY</w:instrText>
              </w:r>
              <w:r>
                <w:fldChar w:fldCharType="separate"/>
              </w:r>
              <w:r>
                <w:rPr>
                  <w:noProof/>
                </w:rPr>
                <w:t xml:space="preserve">Ambientec S.A de C.V. (2011). </w:t>
              </w:r>
              <w:r>
                <w:rPr>
                  <w:i/>
                  <w:iCs/>
                  <w:noProof/>
                </w:rPr>
                <w:t>Actualización del Catastro de Vertidos, Evaluación Sobre la Aplicación, Cumplimiento y Verificación del Marco Técnico y Jurídico de las Aguas Residuales en la Subcuenca del Río Acelhuate. Contrato Nª 10/2010.</w:t>
              </w:r>
              <w:r>
                <w:rPr>
                  <w:noProof/>
                </w:rPr>
                <w:t xml:space="preserve"> San Salvador: MARN.</w:t>
              </w:r>
            </w:p>
            <w:p w:rsidR="005A741C" w:rsidRDefault="005A741C" w:rsidP="005A741C">
              <w:pPr>
                <w:pStyle w:val="Bibliografa"/>
                <w:ind w:left="720" w:hanging="720"/>
                <w:rPr>
                  <w:noProof/>
                </w:rPr>
              </w:pPr>
              <w:r>
                <w:rPr>
                  <w:noProof/>
                </w:rPr>
                <w:t xml:space="preserve">Cuellar, N., &amp; Rosa, H. (2001). </w:t>
              </w:r>
              <w:r>
                <w:rPr>
                  <w:i/>
                  <w:iCs/>
                  <w:noProof/>
                </w:rPr>
                <w:t>Contaminacion de los rios en El Salvador: Desafios y propuestas institucionales.</w:t>
              </w:r>
              <w:r>
                <w:rPr>
                  <w:noProof/>
                </w:rPr>
                <w:t xml:space="preserve"> San Salvador: Programa salvadoreño sobre investigacion y desarrollo del medio ambiente (PRISMA).</w:t>
              </w:r>
            </w:p>
            <w:p w:rsidR="005A741C" w:rsidRDefault="005A741C" w:rsidP="005A741C">
              <w:pPr>
                <w:pStyle w:val="Bibliografa"/>
                <w:ind w:left="720" w:hanging="720"/>
                <w:rPr>
                  <w:noProof/>
                </w:rPr>
              </w:pPr>
              <w:r>
                <w:rPr>
                  <w:noProof/>
                </w:rPr>
                <w:t xml:space="preserve">Hernandez, A. (1992). </w:t>
              </w:r>
              <w:r>
                <w:rPr>
                  <w:i/>
                  <w:iCs/>
                  <w:noProof/>
                </w:rPr>
                <w:t>Depuracion de Aguas Residuales.</w:t>
              </w:r>
              <w:r>
                <w:rPr>
                  <w:noProof/>
                </w:rPr>
                <w:t xml:space="preserve"> Madrid: Colegio de Ingenieros de Caminos, Canales y Puertos.</w:t>
              </w:r>
            </w:p>
            <w:p w:rsidR="005A741C" w:rsidRDefault="005A741C" w:rsidP="005A741C">
              <w:pPr>
                <w:pStyle w:val="Bibliografa"/>
                <w:ind w:left="720" w:hanging="720"/>
                <w:rPr>
                  <w:noProof/>
                </w:rPr>
              </w:pPr>
              <w:r>
                <w:rPr>
                  <w:noProof/>
                </w:rPr>
                <w:t xml:space="preserve">MARN. (2017). </w:t>
              </w:r>
              <w:r>
                <w:rPr>
                  <w:i/>
                  <w:iCs/>
                  <w:noProof/>
                </w:rPr>
                <w:t>Plan Nacional de Gestión Integrada de los Recursos Hídricos.</w:t>
              </w:r>
              <w:r>
                <w:rPr>
                  <w:noProof/>
                </w:rPr>
                <w:t xml:space="preserve"> San Salvador.</w:t>
              </w:r>
            </w:p>
            <w:p w:rsidR="005A741C" w:rsidRDefault="005A741C" w:rsidP="005A741C">
              <w:pPr>
                <w:pStyle w:val="Bibliografa"/>
                <w:ind w:left="720" w:hanging="720"/>
                <w:rPr>
                  <w:noProof/>
                </w:rPr>
              </w:pPr>
              <w:r>
                <w:rPr>
                  <w:noProof/>
                </w:rPr>
                <w:t xml:space="preserve">Mena, Z. (1997). </w:t>
              </w:r>
              <w:r>
                <w:rPr>
                  <w:i/>
                  <w:iCs/>
                  <w:noProof/>
                </w:rPr>
                <w:t>Análisis de los resultados del monitoreo preliminar de las subcuencas de los ríos Acelhuate, Sucio y Suquiapa.</w:t>
              </w:r>
              <w:r>
                <w:rPr>
                  <w:noProof/>
                </w:rPr>
                <w:t xml:space="preserve"> San Salvador: PAES-MAG.</w:t>
              </w:r>
            </w:p>
            <w:p w:rsidR="005A741C" w:rsidRDefault="005A741C" w:rsidP="005A741C">
              <w:pPr>
                <w:pStyle w:val="Bibliografa"/>
                <w:ind w:left="720" w:hanging="720"/>
                <w:rPr>
                  <w:noProof/>
                </w:rPr>
              </w:pPr>
              <w:r>
                <w:rPr>
                  <w:noProof/>
                </w:rPr>
                <w:t xml:space="preserve">Mena, Z., Amaya, L. E., &amp; Peñate, Y. (12 de diciembre de 2017). Informe de calidad de agua en rios 2017. </w:t>
              </w:r>
              <w:r>
                <w:rPr>
                  <w:i/>
                  <w:iCs/>
                  <w:noProof/>
                </w:rPr>
                <w:t>Informe de calidad de agua en rios 2017</w:t>
              </w:r>
              <w:r>
                <w:rPr>
                  <w:noProof/>
                </w:rPr>
                <w:t>. San Salvador: Ministerio de Medio Ambiente y Recursos Naturales (MARN).</w:t>
              </w:r>
            </w:p>
            <w:p w:rsidR="005A741C" w:rsidRDefault="005A741C" w:rsidP="005A741C">
              <w:pPr>
                <w:pStyle w:val="Bibliografa"/>
                <w:ind w:left="720" w:hanging="720"/>
                <w:rPr>
                  <w:noProof/>
                </w:rPr>
              </w:pPr>
              <w:r>
                <w:rPr>
                  <w:noProof/>
                </w:rPr>
                <w:t xml:space="preserve">Ramirez, C. A. (2011). </w:t>
              </w:r>
              <w:r>
                <w:rPr>
                  <w:i/>
                  <w:iCs/>
                  <w:noProof/>
                </w:rPr>
                <w:t>Calidad de agua: Evaluacion y Diagnostico.</w:t>
              </w:r>
              <w:r>
                <w:rPr>
                  <w:noProof/>
                </w:rPr>
                <w:t xml:space="preserve"> Medellin, Colombia: Universidad de Medellin.</w:t>
              </w:r>
            </w:p>
            <w:p w:rsidR="005A741C" w:rsidRDefault="005A741C" w:rsidP="005A741C">
              <w:pPr>
                <w:pStyle w:val="Bibliografa"/>
                <w:ind w:left="720" w:hanging="720"/>
                <w:rPr>
                  <w:noProof/>
                </w:rPr>
              </w:pPr>
              <w:r>
                <w:rPr>
                  <w:noProof/>
                </w:rPr>
                <w:t xml:space="preserve">RLA/1/010, A. (2010). </w:t>
              </w:r>
              <w:r>
                <w:rPr>
                  <w:i/>
                  <w:iCs/>
                  <w:noProof/>
                </w:rPr>
                <w:t>Propuesta de un Indice de calidad de agua armonizado para la region.</w:t>
              </w:r>
              <w:r>
                <w:rPr>
                  <w:noProof/>
                </w:rPr>
                <w:t xml:space="preserve"> El Salvador.</w:t>
              </w:r>
            </w:p>
            <w:p w:rsidR="005A741C" w:rsidRDefault="005A741C" w:rsidP="005A741C">
              <w:pPr>
                <w:pStyle w:val="Bibliografa"/>
                <w:ind w:left="720" w:hanging="720"/>
                <w:rPr>
                  <w:noProof/>
                </w:rPr>
              </w:pPr>
              <w:r>
                <w:rPr>
                  <w:noProof/>
                </w:rPr>
                <w:t xml:space="preserve">Zimmerman, J. R. (2011). </w:t>
              </w:r>
              <w:r>
                <w:rPr>
                  <w:i/>
                  <w:iCs/>
                  <w:noProof/>
                </w:rPr>
                <w:t>Ingenieria Ambiental: Fundamentos, Sustentabilidad y Diseño.</w:t>
              </w:r>
              <w:r>
                <w:rPr>
                  <w:noProof/>
                </w:rPr>
                <w:t xml:space="preserve"> Mexico D.F.: Alfaomega.</w:t>
              </w:r>
            </w:p>
            <w:p w:rsidR="005A741C" w:rsidRPr="005A741C" w:rsidRDefault="005A741C" w:rsidP="005A741C">
              <w:r>
                <w:rPr>
                  <w:b/>
                  <w:bCs/>
                </w:rPr>
                <w:fldChar w:fldCharType="end"/>
              </w:r>
            </w:p>
          </w:sdtContent>
        </w:sdt>
      </w:sdtContent>
    </w:sdt>
    <w:p w:rsidR="00591D61" w:rsidRPr="00C45270" w:rsidRDefault="006616F1" w:rsidP="00E71CD2">
      <w:pPr>
        <w:pStyle w:val="Ttulo1"/>
        <w:rPr>
          <w:lang w:val="es-SV"/>
        </w:rPr>
      </w:pPr>
      <w:r>
        <w:rPr>
          <w:lang w:val="es-SV"/>
        </w:rPr>
        <w:t>Elaboro</w:t>
      </w:r>
      <w:r w:rsidR="00FA239C" w:rsidRPr="00C45270">
        <w:rPr>
          <w:lang w:val="es-SV"/>
        </w:rPr>
        <w:t xml:space="preserve"> </w:t>
      </w:r>
      <w:bookmarkStart w:id="57" w:name="_Toc523233999"/>
      <w:bookmarkStart w:id="58" w:name="_GoBack"/>
      <w:bookmarkEnd w:id="57"/>
      <w:bookmarkEnd w:id="58"/>
    </w:p>
    <w:tbl>
      <w:tblPr>
        <w:tblStyle w:val="Tablaconcuadrcula"/>
        <w:tblW w:w="95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632"/>
      </w:tblGrid>
      <w:tr w:rsidR="009472EF" w:rsidRPr="00C45270" w:rsidTr="009472EF">
        <w:tc>
          <w:tcPr>
            <w:tcW w:w="4928" w:type="dxa"/>
          </w:tcPr>
          <w:p w:rsidR="00BE5873" w:rsidRDefault="00BE5873" w:rsidP="006616F1">
            <w:pPr>
              <w:rPr>
                <w:rFonts w:asciiTheme="minorHAnsi" w:hAnsiTheme="minorHAnsi"/>
                <w:lang w:val="es-SV"/>
              </w:rPr>
            </w:pPr>
          </w:p>
          <w:p w:rsidR="006616F1" w:rsidRPr="00C45270" w:rsidRDefault="006616F1" w:rsidP="006616F1">
            <w:pPr>
              <w:rPr>
                <w:rFonts w:asciiTheme="minorHAnsi" w:hAnsiTheme="minorHAnsi"/>
                <w:lang w:val="es-SV"/>
              </w:rPr>
            </w:pPr>
          </w:p>
        </w:tc>
        <w:tc>
          <w:tcPr>
            <w:tcW w:w="4632" w:type="dxa"/>
          </w:tcPr>
          <w:p w:rsidR="009472EF" w:rsidRPr="00C45270" w:rsidRDefault="009472EF" w:rsidP="001E3531">
            <w:pPr>
              <w:rPr>
                <w:rFonts w:asciiTheme="minorHAnsi" w:hAnsiTheme="minorHAnsi"/>
                <w:lang w:val="es-SV"/>
              </w:rPr>
            </w:pPr>
          </w:p>
        </w:tc>
      </w:tr>
      <w:tr w:rsidR="009472EF" w:rsidRPr="00C45270" w:rsidTr="009472EF">
        <w:tc>
          <w:tcPr>
            <w:tcW w:w="4928" w:type="dxa"/>
          </w:tcPr>
          <w:p w:rsidR="009472EF" w:rsidRPr="00C45270" w:rsidRDefault="009472EF" w:rsidP="001E3531">
            <w:pPr>
              <w:rPr>
                <w:rFonts w:asciiTheme="minorHAnsi" w:hAnsiTheme="minorHAnsi"/>
                <w:lang w:val="es-SV"/>
              </w:rPr>
            </w:pPr>
          </w:p>
        </w:tc>
        <w:tc>
          <w:tcPr>
            <w:tcW w:w="4632" w:type="dxa"/>
          </w:tcPr>
          <w:p w:rsidR="009472EF" w:rsidRPr="00C45270" w:rsidRDefault="009472EF" w:rsidP="001E3531">
            <w:pPr>
              <w:rPr>
                <w:rFonts w:asciiTheme="minorHAnsi" w:hAnsiTheme="minorHAnsi"/>
                <w:lang w:val="es-SV"/>
              </w:rPr>
            </w:pPr>
          </w:p>
        </w:tc>
      </w:tr>
      <w:tr w:rsidR="009472EF" w:rsidRPr="00C45270" w:rsidTr="009472EF">
        <w:tc>
          <w:tcPr>
            <w:tcW w:w="4928" w:type="dxa"/>
          </w:tcPr>
          <w:p w:rsidR="009472EF" w:rsidRPr="00C45270" w:rsidRDefault="009472EF" w:rsidP="001E3531">
            <w:pPr>
              <w:rPr>
                <w:rFonts w:asciiTheme="minorHAnsi" w:hAnsiTheme="minorHAnsi" w:cs="Arial"/>
                <w:color w:val="444444"/>
                <w:sz w:val="24"/>
                <w:szCs w:val="24"/>
                <w:shd w:val="clear" w:color="auto" w:fill="FFFFFF"/>
                <w:lang w:val="es-SV" w:eastAsia="es-SV"/>
              </w:rPr>
            </w:pPr>
            <w:r w:rsidRPr="00C45270">
              <w:rPr>
                <w:rFonts w:asciiTheme="minorHAnsi" w:hAnsiTheme="minorHAnsi" w:cs="Arial"/>
                <w:b/>
                <w:bCs/>
                <w:color w:val="444444"/>
                <w:sz w:val="24"/>
                <w:szCs w:val="24"/>
                <w:shd w:val="clear" w:color="auto" w:fill="FFFFFF"/>
                <w:lang w:val="es-SV" w:eastAsia="es-SV"/>
              </w:rPr>
              <w:t>Luis Enrique Amaya</w:t>
            </w:r>
            <w:r w:rsidRPr="00C45270">
              <w:rPr>
                <w:rFonts w:asciiTheme="minorHAnsi" w:hAnsiTheme="minorHAnsi" w:cs="Arial"/>
                <w:color w:val="444444"/>
                <w:sz w:val="24"/>
                <w:szCs w:val="24"/>
                <w:shd w:val="clear" w:color="auto" w:fill="FFFFFF"/>
                <w:lang w:val="es-SV" w:eastAsia="es-SV"/>
              </w:rPr>
              <w:br/>
            </w:r>
            <w:r w:rsidRPr="00C45270">
              <w:rPr>
                <w:rFonts w:asciiTheme="minorHAnsi" w:hAnsiTheme="minorHAnsi" w:cs="Arial"/>
                <w:color w:val="3B3838"/>
                <w:sz w:val="24"/>
                <w:szCs w:val="24"/>
                <w:lang w:eastAsia="es-SV"/>
              </w:rPr>
              <w:t xml:space="preserve">Técnico </w:t>
            </w:r>
            <w:r w:rsidRPr="00C45270">
              <w:rPr>
                <w:rFonts w:asciiTheme="minorHAnsi" w:hAnsiTheme="minorHAnsi" w:cs="Arial"/>
                <w:color w:val="3B3838"/>
                <w:sz w:val="24"/>
                <w:szCs w:val="24"/>
                <w:shd w:val="clear" w:color="auto" w:fill="FFFFFF"/>
                <w:lang w:val="es-SV" w:eastAsia="es-SV"/>
              </w:rPr>
              <w:t>en Manejo de Información de Calidad de Aguas Superficiales</w:t>
            </w:r>
            <w:r w:rsidRPr="00C45270">
              <w:rPr>
                <w:rFonts w:asciiTheme="minorHAnsi" w:hAnsiTheme="minorHAnsi" w:cs="Arial"/>
                <w:color w:val="444444"/>
                <w:sz w:val="24"/>
                <w:szCs w:val="24"/>
                <w:shd w:val="clear" w:color="auto" w:fill="FFFFFF"/>
                <w:lang w:val="es-SV" w:eastAsia="es-SV"/>
              </w:rPr>
              <w:t>.</w:t>
            </w:r>
          </w:p>
          <w:p w:rsidR="009472EF" w:rsidRPr="00C45270" w:rsidRDefault="009472EF" w:rsidP="001E3531">
            <w:pPr>
              <w:rPr>
                <w:rFonts w:asciiTheme="minorHAnsi" w:hAnsiTheme="minorHAnsi"/>
                <w:sz w:val="24"/>
                <w:szCs w:val="24"/>
                <w:lang w:val="es-SV"/>
              </w:rPr>
            </w:pPr>
            <w:r w:rsidRPr="00C45270">
              <w:rPr>
                <w:rFonts w:asciiTheme="minorHAnsi" w:hAnsiTheme="minorHAnsi" w:cs="Arial"/>
                <w:color w:val="444444"/>
                <w:sz w:val="24"/>
                <w:szCs w:val="24"/>
                <w:shd w:val="clear" w:color="auto" w:fill="FFFFFF"/>
                <w:lang w:val="es-SV" w:eastAsia="es-SV"/>
              </w:rPr>
              <w:t>Dirección del Observatorio Ambiental</w:t>
            </w:r>
          </w:p>
        </w:tc>
        <w:tc>
          <w:tcPr>
            <w:tcW w:w="4632" w:type="dxa"/>
          </w:tcPr>
          <w:p w:rsidR="009472EF" w:rsidRPr="00C45270" w:rsidRDefault="009472EF" w:rsidP="009472EF">
            <w:pPr>
              <w:ind w:left="317"/>
              <w:rPr>
                <w:rFonts w:asciiTheme="minorHAnsi" w:hAnsiTheme="minorHAnsi"/>
                <w:b/>
                <w:sz w:val="24"/>
                <w:szCs w:val="24"/>
                <w:lang w:val="es-SV"/>
              </w:rPr>
            </w:pPr>
            <w:r w:rsidRPr="00C45270">
              <w:rPr>
                <w:rFonts w:asciiTheme="minorHAnsi" w:hAnsiTheme="minorHAnsi"/>
                <w:b/>
                <w:sz w:val="24"/>
                <w:szCs w:val="24"/>
                <w:lang w:val="es-SV"/>
              </w:rPr>
              <w:t>Roberto Adolfo Cerón</w:t>
            </w:r>
          </w:p>
          <w:p w:rsidR="009472EF" w:rsidRPr="00C45270" w:rsidRDefault="009472EF" w:rsidP="009472EF">
            <w:pPr>
              <w:ind w:left="317"/>
              <w:rPr>
                <w:rFonts w:asciiTheme="minorHAnsi" w:hAnsiTheme="minorHAnsi"/>
                <w:sz w:val="24"/>
                <w:szCs w:val="24"/>
                <w:lang w:val="es-SV"/>
              </w:rPr>
            </w:pPr>
            <w:r w:rsidRPr="00C45270">
              <w:rPr>
                <w:rFonts w:asciiTheme="minorHAnsi" w:hAnsiTheme="minorHAnsi"/>
                <w:sz w:val="24"/>
                <w:szCs w:val="24"/>
                <w:lang w:val="es-SV"/>
              </w:rPr>
              <w:t xml:space="preserve">Gerente de Hidrología, </w:t>
            </w:r>
            <w:proofErr w:type="spellStart"/>
            <w:r w:rsidRPr="00C45270">
              <w:rPr>
                <w:rFonts w:asciiTheme="minorHAnsi" w:hAnsiTheme="minorHAnsi"/>
                <w:sz w:val="24"/>
                <w:szCs w:val="24"/>
                <w:lang w:val="es-SV"/>
              </w:rPr>
              <w:t>a.i.</w:t>
            </w:r>
            <w:proofErr w:type="spellEnd"/>
          </w:p>
          <w:p w:rsidR="009472EF" w:rsidRPr="00C45270" w:rsidRDefault="009472EF" w:rsidP="009472EF">
            <w:pPr>
              <w:ind w:left="317"/>
              <w:rPr>
                <w:rFonts w:asciiTheme="minorHAnsi" w:hAnsiTheme="minorHAnsi"/>
                <w:sz w:val="24"/>
                <w:szCs w:val="24"/>
                <w:lang w:val="es-SV"/>
              </w:rPr>
            </w:pPr>
            <w:r w:rsidRPr="00C45270">
              <w:rPr>
                <w:rFonts w:asciiTheme="minorHAnsi" w:hAnsiTheme="minorHAnsi" w:cs="Arial"/>
                <w:color w:val="444444"/>
                <w:sz w:val="24"/>
                <w:szCs w:val="24"/>
                <w:shd w:val="clear" w:color="auto" w:fill="FFFFFF"/>
                <w:lang w:val="es-SV" w:eastAsia="es-SV"/>
              </w:rPr>
              <w:t>Dirección del Observatorio Ambiental</w:t>
            </w:r>
          </w:p>
        </w:tc>
      </w:tr>
      <w:tr w:rsidR="009472EF" w:rsidRPr="00C45270" w:rsidTr="009472EF">
        <w:tc>
          <w:tcPr>
            <w:tcW w:w="4928" w:type="dxa"/>
          </w:tcPr>
          <w:p w:rsidR="009472EF" w:rsidRPr="00C45270" w:rsidRDefault="009472EF" w:rsidP="001E3531">
            <w:pPr>
              <w:rPr>
                <w:rFonts w:asciiTheme="minorHAnsi" w:hAnsiTheme="minorHAnsi" w:cs="Arial"/>
                <w:b/>
                <w:bCs/>
                <w:color w:val="444444"/>
                <w:sz w:val="20"/>
                <w:szCs w:val="20"/>
                <w:shd w:val="clear" w:color="auto" w:fill="FFFFFF"/>
                <w:lang w:val="es-SV" w:eastAsia="es-SV"/>
              </w:rPr>
            </w:pPr>
          </w:p>
        </w:tc>
        <w:tc>
          <w:tcPr>
            <w:tcW w:w="4632" w:type="dxa"/>
          </w:tcPr>
          <w:p w:rsidR="009472EF" w:rsidRPr="00C45270" w:rsidRDefault="009472EF" w:rsidP="001E3531">
            <w:pPr>
              <w:rPr>
                <w:rFonts w:asciiTheme="minorHAnsi" w:hAnsiTheme="minorHAnsi"/>
                <w:lang w:val="es-SV"/>
              </w:rPr>
            </w:pPr>
          </w:p>
        </w:tc>
      </w:tr>
    </w:tbl>
    <w:p w:rsidR="001E3531" w:rsidRPr="00C45270" w:rsidRDefault="001E3531" w:rsidP="001E3531">
      <w:pPr>
        <w:rPr>
          <w:rFonts w:asciiTheme="minorHAnsi" w:hAnsiTheme="minorHAnsi"/>
          <w:lang w:val="es-SV"/>
        </w:rPr>
      </w:pPr>
    </w:p>
    <w:sectPr w:rsidR="001E3531" w:rsidRPr="00C45270" w:rsidSect="00C14AEB">
      <w:pgSz w:w="12242" w:h="15842" w:code="1"/>
      <w:pgMar w:top="1701" w:right="1418"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14925" w:rsidRDefault="00E14925" w:rsidP="00435150">
      <w:pPr>
        <w:spacing w:after="0" w:line="240" w:lineRule="auto"/>
      </w:pPr>
      <w:r>
        <w:separator/>
      </w:r>
    </w:p>
  </w:endnote>
  <w:endnote w:type="continuationSeparator" w:id="0">
    <w:p w:rsidR="00E14925" w:rsidRDefault="00E14925" w:rsidP="004351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ill Sans">
    <w:altName w:val="Times New Roman"/>
    <w:charset w:val="00"/>
    <w:family w:val="auto"/>
    <w:pitch w:val="variable"/>
    <w:sig w:usb0="00000000" w:usb1="00000000" w:usb2="00000000" w:usb3="00000000" w:csb0="000001F7"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charset w:val="00"/>
    <w:family w:val="roman"/>
    <w:pitch w:val="default"/>
  </w:font>
  <w:font w:name="Arial">
    <w:panose1 w:val="020B0604020202020204"/>
    <w:charset w:val="00"/>
    <w:family w:val="swiss"/>
    <w:pitch w:val="variable"/>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GillSansMT">
    <w:altName w:val="MS Mincho"/>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73FBD" w:rsidRDefault="00D73FBD" w:rsidP="00603647">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end"/>
    </w:r>
  </w:p>
  <w:p w:rsidR="00D73FBD" w:rsidRDefault="00D73FBD">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73FBD" w:rsidRPr="00A753E5" w:rsidRDefault="00D73FBD" w:rsidP="00603647">
    <w:pPr>
      <w:pStyle w:val="Piedepgina"/>
      <w:framePr w:wrap="around" w:vAnchor="text" w:hAnchor="margin" w:xAlign="center" w:y="1"/>
      <w:rPr>
        <w:rStyle w:val="Nmerodepgina"/>
        <w:rFonts w:ascii="Arial" w:hAnsi="Arial"/>
        <w:color w:val="595959" w:themeColor="text1" w:themeTint="A6"/>
        <w:sz w:val="18"/>
        <w:szCs w:val="18"/>
      </w:rPr>
    </w:pPr>
    <w:r w:rsidRPr="00A753E5">
      <w:rPr>
        <w:rStyle w:val="Nmerodepgina"/>
        <w:rFonts w:ascii="Arial" w:hAnsi="Arial"/>
        <w:color w:val="595959" w:themeColor="text1" w:themeTint="A6"/>
        <w:sz w:val="18"/>
        <w:szCs w:val="18"/>
      </w:rPr>
      <w:fldChar w:fldCharType="begin"/>
    </w:r>
    <w:r w:rsidRPr="00A753E5">
      <w:rPr>
        <w:rStyle w:val="Nmerodepgina"/>
        <w:rFonts w:ascii="Arial" w:hAnsi="Arial"/>
        <w:color w:val="595959" w:themeColor="text1" w:themeTint="A6"/>
        <w:sz w:val="18"/>
        <w:szCs w:val="18"/>
      </w:rPr>
      <w:instrText xml:space="preserve">PAGE  </w:instrText>
    </w:r>
    <w:r w:rsidRPr="00A753E5">
      <w:rPr>
        <w:rStyle w:val="Nmerodepgina"/>
        <w:rFonts w:ascii="Arial" w:hAnsi="Arial"/>
        <w:color w:val="595959" w:themeColor="text1" w:themeTint="A6"/>
        <w:sz w:val="18"/>
        <w:szCs w:val="18"/>
      </w:rPr>
      <w:fldChar w:fldCharType="separate"/>
    </w:r>
    <w:r>
      <w:rPr>
        <w:rStyle w:val="Nmerodepgina"/>
        <w:rFonts w:ascii="Arial" w:hAnsi="Arial"/>
        <w:noProof/>
        <w:color w:val="595959" w:themeColor="text1" w:themeTint="A6"/>
        <w:sz w:val="18"/>
        <w:szCs w:val="18"/>
      </w:rPr>
      <w:t>3</w:t>
    </w:r>
    <w:r w:rsidRPr="00A753E5">
      <w:rPr>
        <w:rStyle w:val="Nmerodepgina"/>
        <w:rFonts w:ascii="Arial" w:hAnsi="Arial"/>
        <w:color w:val="595959" w:themeColor="text1" w:themeTint="A6"/>
        <w:sz w:val="18"/>
        <w:szCs w:val="18"/>
      </w:rPr>
      <w:fldChar w:fldCharType="end"/>
    </w:r>
  </w:p>
  <w:p w:rsidR="00D73FBD" w:rsidRDefault="00E06F1F">
    <w:pPr>
      <w:pStyle w:val="Piedepgina"/>
    </w:pPr>
    <w:r>
      <w:rPr>
        <w:noProof/>
        <w:lang w:val="es-SV" w:eastAsia="es-SV"/>
      </w:rPr>
      <mc:AlternateContent>
        <mc:Choice Requires="wps">
          <w:drawing>
            <wp:anchor distT="4294967294" distB="4294967294" distL="114300" distR="114300" simplePos="0" relativeHeight="251659264" behindDoc="0" locked="0" layoutInCell="1" allowOverlap="1">
              <wp:simplePos x="0" y="0"/>
              <wp:positionH relativeFrom="margin">
                <wp:align>center</wp:align>
              </wp:positionH>
              <wp:positionV relativeFrom="paragraph">
                <wp:posOffset>250190</wp:posOffset>
              </wp:positionV>
              <wp:extent cx="9495790" cy="52705"/>
              <wp:effectExtent l="0" t="0" r="10160" b="4445"/>
              <wp:wrapNone/>
              <wp:docPr id="4"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495790" cy="52705"/>
                      </a:xfrm>
                      <a:prstGeom prst="line">
                        <a:avLst/>
                      </a:prstGeom>
                      <a:ln>
                        <a:solidFill>
                          <a:schemeClr val="bg2">
                            <a:lumMod val="75000"/>
                          </a:schemeClr>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2CD56C74" id="Conector recto 2" o:spid="_x0000_s1026" style="position:absolute;z-index:251659264;visibility:visible;mso-wrap-style:square;mso-width-percent:0;mso-height-percent:0;mso-wrap-distance-left:9pt;mso-wrap-distance-top:-6e-5mm;mso-wrap-distance-right:9pt;mso-wrap-distance-bottom:-6e-5mm;mso-position-horizontal:center;mso-position-horizontal-relative:margin;mso-position-vertical:absolute;mso-position-vertical-relative:text;mso-width-percent:0;mso-height-percent:0;mso-width-relative:page;mso-height-relative:page" from="0,19.7pt" to="747.7pt,2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" strokecolor="#c4bc96 [2414]" strokeweight="2pt">
              <o:lock v:ext="edit" shapetype="f"/>
              <w10:wrap anchorx="margin"/>
            </v:line>
          </w:pict>
        </mc:Fallback>
      </mc:AlternateContent>
    </w:r>
    <w:r>
      <w:rPr>
        <w:noProof/>
        <w:lang w:val="es-SV" w:eastAsia="es-SV"/>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262255</wp:posOffset>
              </wp:positionV>
              <wp:extent cx="4559300" cy="342900"/>
              <wp:effectExtent l="0" t="0" r="0" b="0"/>
              <wp:wrapNone/>
              <wp:docPr id="3"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59300" cy="342900"/>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rsidR="00D73FBD" w:rsidRPr="00A753E5" w:rsidRDefault="00D73FBD" w:rsidP="00A753E5">
                          <w:pPr>
                            <w:jc w:val="center"/>
                            <w:rPr>
                              <w:rFonts w:ascii="Arial" w:hAnsi="Arial" w:cs="Arial"/>
                              <w:color w:val="365F91" w:themeColor="accent1" w:themeShade="BF"/>
                              <w:sz w:val="20"/>
                              <w:szCs w:val="20"/>
                            </w:rPr>
                          </w:pPr>
                          <w:r w:rsidRPr="00A753E5">
                            <w:rPr>
                              <w:rFonts w:ascii="Arial" w:hAnsi="Arial" w:cs="Arial"/>
                              <w:color w:val="365F91" w:themeColor="accent1" w:themeShade="BF"/>
                              <w:sz w:val="20"/>
                              <w:szCs w:val="20"/>
                            </w:rPr>
                            <w:t>Ministe</w:t>
                          </w:r>
                          <w:r>
                            <w:rPr>
                              <w:rFonts w:ascii="Arial" w:hAnsi="Arial" w:cs="Arial"/>
                              <w:color w:val="365F91" w:themeColor="accent1" w:themeShade="BF"/>
                              <w:sz w:val="20"/>
                              <w:szCs w:val="20"/>
                            </w:rPr>
                            <w:t>rio</w:t>
                          </w:r>
                          <w:r w:rsidRPr="00A753E5">
                            <w:rPr>
                              <w:rFonts w:ascii="Arial" w:hAnsi="Arial" w:cs="Arial"/>
                              <w:color w:val="365F91" w:themeColor="accent1" w:themeShade="BF"/>
                              <w:sz w:val="20"/>
                              <w:szCs w:val="20"/>
                            </w:rPr>
                            <w:t xml:space="preserve"> de Medio Ambiente y Recursos Naturales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1" o:spid="_x0000_s1028" type="#_x0000_t202" style="position:absolute;margin-left:0;margin-top:20.65pt;width:359pt;height:27pt;z-index:2516582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" filled="f" stroked="f">
              <v:textbox>
                <w:txbxContent>
                  <w:p w:rsidR="00D73FBD" w:rsidRPr="00A753E5" w:rsidRDefault="00D73FBD" w:rsidP="00A753E5">
                    <w:pPr>
                      <w:jc w:val="center"/>
                      <w:rPr>
                        <w:rFonts w:ascii="Arial" w:hAnsi="Arial" w:cs="Arial"/>
                        <w:color w:val="365F91" w:themeColor="accent1" w:themeShade="BF"/>
                        <w:sz w:val="20"/>
                        <w:szCs w:val="20"/>
                      </w:rPr>
                    </w:pPr>
                    <w:r w:rsidRPr="00A753E5">
                      <w:rPr>
                        <w:rFonts w:ascii="Arial" w:hAnsi="Arial" w:cs="Arial"/>
                        <w:color w:val="365F91" w:themeColor="accent1" w:themeShade="BF"/>
                        <w:sz w:val="20"/>
                        <w:szCs w:val="20"/>
                      </w:rPr>
                      <w:t>Ministe</w:t>
                    </w:r>
                    <w:r>
                      <w:rPr>
                        <w:rFonts w:ascii="Arial" w:hAnsi="Arial" w:cs="Arial"/>
                        <w:color w:val="365F91" w:themeColor="accent1" w:themeShade="BF"/>
                        <w:sz w:val="20"/>
                        <w:szCs w:val="20"/>
                      </w:rPr>
                      <w:t>rio</w:t>
                    </w:r>
                    <w:r w:rsidRPr="00A753E5">
                      <w:rPr>
                        <w:rFonts w:ascii="Arial" w:hAnsi="Arial" w:cs="Arial"/>
                        <w:color w:val="365F91" w:themeColor="accent1" w:themeShade="BF"/>
                        <w:sz w:val="20"/>
                        <w:szCs w:val="20"/>
                      </w:rPr>
                      <w:t xml:space="preserve"> de Medio Ambiente y Recursos Naturales</w:t>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73FBD" w:rsidRDefault="00D73FBD" w:rsidP="006B1885">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end"/>
    </w:r>
  </w:p>
  <w:p w:rsidR="00D73FBD" w:rsidRDefault="00D73FBD">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73FBD" w:rsidRPr="00A753E5" w:rsidRDefault="00D73FBD" w:rsidP="006B1885">
    <w:pPr>
      <w:pStyle w:val="Piedepgina"/>
      <w:framePr w:wrap="around" w:vAnchor="text" w:hAnchor="margin" w:xAlign="center" w:y="1"/>
      <w:rPr>
        <w:rStyle w:val="Nmerodepgina"/>
        <w:rFonts w:ascii="Arial" w:hAnsi="Arial"/>
        <w:color w:val="595959" w:themeColor="text1" w:themeTint="A6"/>
        <w:sz w:val="18"/>
        <w:szCs w:val="18"/>
      </w:rPr>
    </w:pPr>
    <w:r w:rsidRPr="00A753E5">
      <w:rPr>
        <w:rStyle w:val="Nmerodepgina"/>
        <w:rFonts w:ascii="Arial" w:hAnsi="Arial"/>
        <w:color w:val="595959" w:themeColor="text1" w:themeTint="A6"/>
        <w:sz w:val="18"/>
        <w:szCs w:val="18"/>
      </w:rPr>
      <w:fldChar w:fldCharType="begin"/>
    </w:r>
    <w:r w:rsidRPr="00A753E5">
      <w:rPr>
        <w:rStyle w:val="Nmerodepgina"/>
        <w:rFonts w:ascii="Arial" w:hAnsi="Arial"/>
        <w:color w:val="595959" w:themeColor="text1" w:themeTint="A6"/>
        <w:sz w:val="18"/>
        <w:szCs w:val="18"/>
      </w:rPr>
      <w:instrText xml:space="preserve">PAGE  </w:instrText>
    </w:r>
    <w:r w:rsidRPr="00A753E5">
      <w:rPr>
        <w:rStyle w:val="Nmerodepgina"/>
        <w:rFonts w:ascii="Arial" w:hAnsi="Arial"/>
        <w:color w:val="595959" w:themeColor="text1" w:themeTint="A6"/>
        <w:sz w:val="18"/>
        <w:szCs w:val="18"/>
      </w:rPr>
      <w:fldChar w:fldCharType="separate"/>
    </w:r>
    <w:r>
      <w:rPr>
        <w:rStyle w:val="Nmerodepgina"/>
        <w:rFonts w:ascii="Arial" w:hAnsi="Arial"/>
        <w:noProof/>
        <w:color w:val="595959" w:themeColor="text1" w:themeTint="A6"/>
        <w:sz w:val="18"/>
        <w:szCs w:val="18"/>
      </w:rPr>
      <w:t>23</w:t>
    </w:r>
    <w:r w:rsidRPr="00A753E5">
      <w:rPr>
        <w:rStyle w:val="Nmerodepgina"/>
        <w:rFonts w:ascii="Arial" w:hAnsi="Arial"/>
        <w:color w:val="595959" w:themeColor="text1" w:themeTint="A6"/>
        <w:sz w:val="18"/>
        <w:szCs w:val="18"/>
      </w:rPr>
      <w:fldChar w:fldCharType="end"/>
    </w:r>
  </w:p>
  <w:p w:rsidR="00D73FBD" w:rsidRDefault="00E06F1F">
    <w:pPr>
      <w:pStyle w:val="Piedepgina"/>
    </w:pPr>
    <w:r>
      <w:rPr>
        <w:noProof/>
        <w:lang w:val="es-SV" w:eastAsia="es-SV"/>
      </w:rPr>
      <mc:AlternateContent>
        <mc:Choice Requires="wps">
          <w:drawing>
            <wp:anchor distT="4294967293" distB="4294967293" distL="114300" distR="114300" simplePos="0" relativeHeight="251664384" behindDoc="0" locked="0" layoutInCell="1" allowOverlap="1">
              <wp:simplePos x="0" y="0"/>
              <wp:positionH relativeFrom="column">
                <wp:posOffset>-1066800</wp:posOffset>
              </wp:positionH>
              <wp:positionV relativeFrom="paragraph">
                <wp:posOffset>218439</wp:posOffset>
              </wp:positionV>
              <wp:extent cx="7772400" cy="0"/>
              <wp:effectExtent l="0" t="0" r="0" b="0"/>
              <wp:wrapNone/>
              <wp:docPr id="29" name="Conector recto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772400" cy="0"/>
                      </a:xfrm>
                      <a:prstGeom prst="line">
                        <a:avLst/>
                      </a:prstGeom>
                      <a:ln>
                        <a:solidFill>
                          <a:schemeClr val="bg2">
                            <a:lumMod val="75000"/>
                          </a:schemeClr>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22D4BA4" id="Conector recto 29" o:spid="_x0000_s1026" style="position:absolute;z-index:25166438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84pt,17.2pt" to="528pt,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" strokecolor="#c4bc96 [2414]" strokeweight="2pt">
              <o:lock v:ext="edit" shapetype="f"/>
            </v:line>
          </w:pict>
        </mc:Fallback>
      </mc:AlternateContent>
    </w:r>
    <w:r>
      <w:rPr>
        <w:noProof/>
        <w:lang w:val="es-SV" w:eastAsia="es-SV"/>
      </w:rPr>
      <mc:AlternateContent>
        <mc:Choice Requires="wps">
          <w:drawing>
            <wp:anchor distT="0" distB="0" distL="114300" distR="114300" simplePos="0" relativeHeight="251663360" behindDoc="0" locked="0" layoutInCell="1" allowOverlap="1">
              <wp:simplePos x="0" y="0"/>
              <wp:positionH relativeFrom="margin">
                <wp:posOffset>533400</wp:posOffset>
              </wp:positionH>
              <wp:positionV relativeFrom="paragraph">
                <wp:posOffset>218440</wp:posOffset>
              </wp:positionV>
              <wp:extent cx="4559300" cy="342900"/>
              <wp:effectExtent l="0" t="0" r="0" b="0"/>
              <wp:wrapNone/>
              <wp:docPr id="30" name="Cuadro de texto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59300" cy="342900"/>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rsidR="00D73FBD" w:rsidRPr="00A753E5" w:rsidRDefault="00D73FBD" w:rsidP="00A753E5">
                          <w:pPr>
                            <w:jc w:val="center"/>
                            <w:rPr>
                              <w:rFonts w:ascii="Arial" w:hAnsi="Arial" w:cs="Arial"/>
                              <w:color w:val="365F91" w:themeColor="accent1" w:themeShade="BF"/>
                              <w:sz w:val="20"/>
                              <w:szCs w:val="20"/>
                            </w:rPr>
                          </w:pPr>
                          <w:r w:rsidRPr="00A753E5">
                            <w:rPr>
                              <w:rFonts w:ascii="Arial" w:hAnsi="Arial" w:cs="Arial"/>
                              <w:color w:val="365F91" w:themeColor="accent1" w:themeShade="BF"/>
                              <w:sz w:val="20"/>
                              <w:szCs w:val="20"/>
                            </w:rPr>
                            <w:t>Ministerio de Medio Ambiente y Recursos Naturales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30" o:spid="_x0000_s1030" type="#_x0000_t202" style="position:absolute;margin-left:42pt;margin-top:17.2pt;width:359pt;height:27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" filled="f" stroked="f">
              <v:textbox>
                <w:txbxContent>
                  <w:p w:rsidR="00D73FBD" w:rsidRPr="00A753E5" w:rsidRDefault="00D73FBD" w:rsidP="00A753E5">
                    <w:pPr>
                      <w:jc w:val="center"/>
                      <w:rPr>
                        <w:rFonts w:ascii="Arial" w:hAnsi="Arial" w:cs="Arial"/>
                        <w:color w:val="365F91" w:themeColor="accent1" w:themeShade="BF"/>
                        <w:sz w:val="20"/>
                        <w:szCs w:val="20"/>
                      </w:rPr>
                    </w:pPr>
                    <w:r w:rsidRPr="00A753E5">
                      <w:rPr>
                        <w:rFonts w:ascii="Arial" w:hAnsi="Arial" w:cs="Arial"/>
                        <w:color w:val="365F91" w:themeColor="accent1" w:themeShade="BF"/>
                        <w:sz w:val="20"/>
                        <w:szCs w:val="20"/>
                      </w:rPr>
                      <w:t>Ministerio de Medio Ambiente y Recursos Naturales</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14925" w:rsidRDefault="00E14925" w:rsidP="00435150">
      <w:pPr>
        <w:spacing w:after="0" w:line="240" w:lineRule="auto"/>
      </w:pPr>
      <w:r>
        <w:separator/>
      </w:r>
    </w:p>
  </w:footnote>
  <w:footnote w:type="continuationSeparator" w:id="0">
    <w:p w:rsidR="00E14925" w:rsidRDefault="00E14925" w:rsidP="0043515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73FBD" w:rsidRDefault="00E06F1F">
    <w:pPr>
      <w:pStyle w:val="Encabezado"/>
      <w:jc w:val="center"/>
    </w:pPr>
    <w:r>
      <w:rPr>
        <w:noProof/>
        <w:lang w:val="es-SV" w:eastAsia="es-SV"/>
      </w:rPr>
      <mc:AlternateContent>
        <mc:Choice Requires="wps">
          <w:drawing>
            <wp:anchor distT="0" distB="0" distL="114300" distR="114300" simplePos="0" relativeHeight="251657216" behindDoc="0" locked="0" layoutInCell="1" allowOverlap="1">
              <wp:simplePos x="0" y="0"/>
              <wp:positionH relativeFrom="margin">
                <wp:posOffset>529590</wp:posOffset>
              </wp:positionH>
              <wp:positionV relativeFrom="paragraph">
                <wp:posOffset>54610</wp:posOffset>
              </wp:positionV>
              <wp:extent cx="4559300" cy="390525"/>
              <wp:effectExtent l="0" t="0" r="0" b="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59300" cy="390525"/>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rsidR="00D73FBD" w:rsidRPr="003A7C9E" w:rsidRDefault="00D73FBD" w:rsidP="003A7C9E">
                          <w:pPr>
                            <w:jc w:val="center"/>
                            <w:rPr>
                              <w:rFonts w:ascii="Arial" w:hAnsi="Arial" w:cs="Arial"/>
                              <w:color w:val="C4BC96" w:themeColor="background2" w:themeShade="BF"/>
                              <w:sz w:val="20"/>
                              <w:szCs w:val="20"/>
                              <w:lang w:val="es-SV"/>
                            </w:rPr>
                          </w:pPr>
                          <w:r w:rsidRPr="00FA239C">
                            <w:rPr>
                              <w:rFonts w:ascii="Arial" w:hAnsi="Arial" w:cs="Arial"/>
                              <w:color w:val="C4BC96" w:themeColor="background2" w:themeShade="BF"/>
                              <w:sz w:val="20"/>
                              <w:szCs w:val="20"/>
                              <w:lang w:val="es-SV"/>
                            </w:rPr>
                            <w:t>Informe de capacidad de carga contaminante de los ríos de El Salvador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10" o:spid="_x0000_s1027" type="#_x0000_t202" style="position:absolute;left:0;text-align:left;margin-left:41.7pt;margin-top:4.3pt;width:359pt;height:30.7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" filled="f" stroked="f">
              <v:textbox>
                <w:txbxContent>
                  <w:p w:rsidR="00D73FBD" w:rsidRPr="003A7C9E" w:rsidRDefault="00D73FBD" w:rsidP="003A7C9E">
                    <w:pPr>
                      <w:jc w:val="center"/>
                      <w:rPr>
                        <w:rFonts w:ascii="Arial" w:hAnsi="Arial" w:cs="Arial"/>
                        <w:color w:val="C4BC96" w:themeColor="background2" w:themeShade="BF"/>
                        <w:sz w:val="20"/>
                        <w:szCs w:val="20"/>
                        <w:lang w:val="es-SV"/>
                      </w:rPr>
                    </w:pPr>
                    <w:r w:rsidRPr="00FA239C">
                      <w:rPr>
                        <w:rFonts w:ascii="Arial" w:hAnsi="Arial" w:cs="Arial"/>
                        <w:color w:val="C4BC96" w:themeColor="background2" w:themeShade="BF"/>
                        <w:sz w:val="20"/>
                        <w:szCs w:val="20"/>
                        <w:lang w:val="es-SV"/>
                      </w:rPr>
                      <w:t>Informe de capacidad de carga contaminante de los ríos de El Salvador</w:t>
                    </w:r>
                  </w:p>
                </w:txbxContent>
              </v:textbox>
              <w10:wrap anchorx="margin"/>
            </v:shape>
          </w:pict>
        </mc:Fallback>
      </mc:AlternateContent>
    </w:r>
  </w:p>
  <w:p w:rsidR="00D73FBD" w:rsidRDefault="00D73FBD">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73FBD" w:rsidRDefault="00D73FBD" w:rsidP="00F85AC2">
    <w:pPr>
      <w:pStyle w:val="Encabezado"/>
      <w:tabs>
        <w:tab w:val="clear" w:pos="4252"/>
        <w:tab w:val="clear" w:pos="8504"/>
        <w:tab w:val="left" w:pos="6700"/>
      </w:tabs>
    </w:pPr>
    <w:r>
      <w:rPr>
        <w:noProof/>
        <w:lang w:eastAsia="es-ES"/>
      </w:rPr>
      <w:drawing>
        <wp:anchor distT="0" distB="0" distL="114300" distR="114300" simplePos="0" relativeHeight="251652096" behindDoc="1" locked="0" layoutInCell="1" allowOverlap="1">
          <wp:simplePos x="0" y="0"/>
          <wp:positionH relativeFrom="margin">
            <wp:posOffset>3657600</wp:posOffset>
          </wp:positionH>
          <wp:positionV relativeFrom="paragraph">
            <wp:posOffset>-235585</wp:posOffset>
          </wp:positionV>
          <wp:extent cx="2736215" cy="800100"/>
          <wp:effectExtent l="0" t="0" r="0" b="0"/>
          <wp:wrapNone/>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N 2015-01.jpg"/>
                  <pic:cNvPicPr/>
                </pic:nvPicPr>
                <pic:blipFill>
                  <a:blip r:embed="rId1">
                    <a:extLst>
                      <a:ext uri="{28A0092B-C50C-407E-A947-70E740481C1C}">
                        <a14:useLocalDpi xmlns:a14="http://schemas.microsoft.com/office/drawing/2010/main" val="0"/>
                      </a:ext>
                    </a:extLst>
                  </a:blip>
                  <a:stretch>
                    <a:fillRect/>
                  </a:stretch>
                </pic:blipFill>
                <pic:spPr>
                  <a:xfrm>
                    <a:off x="0" y="0"/>
                    <a:ext cx="2736215" cy="800100"/>
                  </a:xfrm>
                  <a:prstGeom prst="rect">
                    <a:avLst/>
                  </a:prstGeom>
                </pic:spPr>
              </pic:pic>
            </a:graphicData>
          </a:graphic>
        </wp:anchor>
      </w:drawing>
    </w:r>
    <w:r>
      <w:rPr>
        <w:rFonts w:ascii="Gill Sans" w:hAnsi="Gill Sans" w:cs="Gill Sans"/>
        <w:noProof/>
        <w:lang w:eastAsia="es-ES"/>
      </w:rPr>
      <w:drawing>
        <wp:anchor distT="0" distB="0" distL="114300" distR="114300" simplePos="0" relativeHeight="251651072" behindDoc="1" locked="0" layoutInCell="1" allowOverlap="1">
          <wp:simplePos x="0" y="0"/>
          <wp:positionH relativeFrom="column">
            <wp:posOffset>-1066800</wp:posOffset>
          </wp:positionH>
          <wp:positionV relativeFrom="paragraph">
            <wp:posOffset>7893050</wp:posOffset>
          </wp:positionV>
          <wp:extent cx="7771765" cy="1746885"/>
          <wp:effectExtent l="0" t="0" r="635" b="5715"/>
          <wp:wrapNone/>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JAS intrumentos  zonificación-01.png"/>
                  <pic:cNvPicPr/>
                </pic:nvPicPr>
                <pic:blipFill rotWithShape="1">
                  <a:blip r:embed="rId2">
                    <a:extLst>
                      <a:ext uri="{28A0092B-C50C-407E-A947-70E740481C1C}">
                        <a14:useLocalDpi xmlns:a14="http://schemas.microsoft.com/office/drawing/2010/main" val="0"/>
                      </a:ext>
                    </a:extLst>
                  </a:blip>
                  <a:srcRect t="82630"/>
                  <a:stretch/>
                </pic:blipFill>
                <pic:spPr bwMode="auto">
                  <a:xfrm>
                    <a:off x="0" y="0"/>
                    <a:ext cx="7771765" cy="1746885"/>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ve="http://schemas.openxmlformats.org/markup-compatibility/2006"/>
                    </a:ext>
                  </a:extLst>
                </pic:spPr>
              </pic:pic>
            </a:graphicData>
          </a:graphic>
        </wp:anchor>
      </w:drawing>
    </w:r>
    <w:r w:rsidR="00E06F1F">
      <w:rPr>
        <w:noProof/>
        <w:lang w:val="es-SV" w:eastAsia="es-SV"/>
      </w:rPr>
      <mc:AlternateContent>
        <mc:Choice Requires="wps">
          <w:drawing>
            <wp:anchor distT="0" distB="0" distL="114300" distR="114300" simplePos="0" relativeHeight="251656192" behindDoc="0" locked="0" layoutInCell="1" allowOverlap="1">
              <wp:simplePos x="0" y="0"/>
              <wp:positionH relativeFrom="column">
                <wp:posOffset>-1143000</wp:posOffset>
              </wp:positionH>
              <wp:positionV relativeFrom="paragraph">
                <wp:posOffset>2326640</wp:posOffset>
              </wp:positionV>
              <wp:extent cx="457200" cy="2971800"/>
              <wp:effectExtent l="0" t="0" r="0" b="0"/>
              <wp:wrapNone/>
              <wp:docPr id="8" name="Rectángulo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 cy="2971800"/>
                      </a:xfrm>
                      <a:prstGeom prst="rect">
                        <a:avLst/>
                      </a:prstGeom>
                      <a:solidFill>
                        <a:schemeClr val="bg2">
                          <a:lumMod val="50000"/>
                        </a:schemeClr>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E0E9635" id="Rectángulo 8" o:spid="_x0000_s1026" style="position:absolute;margin-left:-90pt;margin-top:183.2pt;width:36pt;height:234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" fillcolor="#938953 [1614]" stroked="f"/>
          </w:pict>
        </mc:Fallback>
      </mc:AlternateContent>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73FBD" w:rsidRDefault="00E06F1F">
    <w:pPr>
      <w:pStyle w:val="Encabezado"/>
      <w:jc w:val="center"/>
    </w:pPr>
    <w:r>
      <w:rPr>
        <w:noProof/>
        <w:lang w:val="es-SV" w:eastAsia="es-SV"/>
      </w:rPr>
      <mc:AlternateContent>
        <mc:Choice Requires="wps">
          <w:drawing>
            <wp:anchor distT="0" distB="0" distL="114300" distR="114300" simplePos="0" relativeHeight="251662336" behindDoc="0" locked="0" layoutInCell="1" allowOverlap="1">
              <wp:simplePos x="0" y="0"/>
              <wp:positionH relativeFrom="margin">
                <wp:posOffset>529590</wp:posOffset>
              </wp:positionH>
              <wp:positionV relativeFrom="paragraph">
                <wp:posOffset>54610</wp:posOffset>
              </wp:positionV>
              <wp:extent cx="4559300" cy="390525"/>
              <wp:effectExtent l="0" t="0" r="0" b="0"/>
              <wp:wrapNone/>
              <wp:docPr id="28" name="Cuadro de texto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59300" cy="390525"/>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rsidR="00D73FBD" w:rsidRPr="003A7C9E" w:rsidRDefault="00D73FBD" w:rsidP="003A7C9E">
                          <w:pPr>
                            <w:jc w:val="center"/>
                            <w:rPr>
                              <w:rFonts w:ascii="Arial" w:hAnsi="Arial" w:cs="Arial"/>
                              <w:color w:val="C4BC96" w:themeColor="background2" w:themeShade="BF"/>
                              <w:sz w:val="20"/>
                              <w:szCs w:val="20"/>
                              <w:lang w:val="es-SV"/>
                            </w:rPr>
                          </w:pPr>
                          <w:r>
                            <w:rPr>
                              <w:rFonts w:ascii="Arial" w:hAnsi="Arial" w:cs="Arial"/>
                              <w:color w:val="C4BC96" w:themeColor="background2" w:themeShade="BF"/>
                              <w:sz w:val="20"/>
                              <w:szCs w:val="20"/>
                              <w:lang w:val="es-SV"/>
                            </w:rPr>
                            <w:t>Capacidad de carga medio receptor AGUA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28" o:spid="_x0000_s1029" type="#_x0000_t202" style="position:absolute;left:0;text-align:left;margin-left:41.7pt;margin-top:4.3pt;width:359pt;height:30.7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" filled="f" stroked="f">
              <v:textbox>
                <w:txbxContent>
                  <w:p w:rsidR="00D73FBD" w:rsidRPr="003A7C9E" w:rsidRDefault="00D73FBD" w:rsidP="003A7C9E">
                    <w:pPr>
                      <w:jc w:val="center"/>
                      <w:rPr>
                        <w:rFonts w:ascii="Arial" w:hAnsi="Arial" w:cs="Arial"/>
                        <w:color w:val="C4BC96" w:themeColor="background2" w:themeShade="BF"/>
                        <w:sz w:val="20"/>
                        <w:szCs w:val="20"/>
                        <w:lang w:val="es-SV"/>
                      </w:rPr>
                    </w:pPr>
                    <w:r>
                      <w:rPr>
                        <w:rFonts w:ascii="Arial" w:hAnsi="Arial" w:cs="Arial"/>
                        <w:color w:val="C4BC96" w:themeColor="background2" w:themeShade="BF"/>
                        <w:sz w:val="20"/>
                        <w:szCs w:val="20"/>
                        <w:lang w:val="es-SV"/>
                      </w:rPr>
                      <w:t>Capacidad de carga medio receptor AGUA</w:t>
                    </w:r>
                  </w:p>
                </w:txbxContent>
              </v:textbox>
              <w10:wrap anchorx="margin"/>
            </v:shape>
          </w:pict>
        </mc:Fallback>
      </mc:AlternateContent>
    </w:r>
  </w:p>
  <w:p w:rsidR="00D73FBD" w:rsidRDefault="00D73FBD">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73FBD" w:rsidRDefault="00D73FBD" w:rsidP="00F85AC2">
    <w:pPr>
      <w:pStyle w:val="Encabezado"/>
      <w:tabs>
        <w:tab w:val="clear" w:pos="4252"/>
        <w:tab w:val="clear" w:pos="8504"/>
        <w:tab w:val="left" w:pos="6700"/>
      </w:tabs>
    </w:pPr>
    <w:r>
      <w:rPr>
        <w:noProof/>
        <w:lang w:eastAsia="es-ES"/>
      </w:rPr>
      <w:drawing>
        <wp:anchor distT="0" distB="0" distL="114300" distR="114300" simplePos="0" relativeHeight="251654144" behindDoc="1" locked="0" layoutInCell="1" allowOverlap="1">
          <wp:simplePos x="0" y="0"/>
          <wp:positionH relativeFrom="margin">
            <wp:posOffset>3657600</wp:posOffset>
          </wp:positionH>
          <wp:positionV relativeFrom="paragraph">
            <wp:posOffset>-235585</wp:posOffset>
          </wp:positionV>
          <wp:extent cx="2736215" cy="800100"/>
          <wp:effectExtent l="0" t="0" r="0" b="0"/>
          <wp:wrapNone/>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N 2015-01.jpg"/>
                  <pic:cNvPicPr/>
                </pic:nvPicPr>
                <pic:blipFill>
                  <a:blip r:embed="rId1">
                    <a:extLst>
                      <a:ext uri="{28A0092B-C50C-407E-A947-70E740481C1C}">
                        <a14:useLocalDpi xmlns:a14="http://schemas.microsoft.com/office/drawing/2010/main" val="0"/>
                      </a:ext>
                    </a:extLst>
                  </a:blip>
                  <a:stretch>
                    <a:fillRect/>
                  </a:stretch>
                </pic:blipFill>
                <pic:spPr>
                  <a:xfrm>
                    <a:off x="0" y="0"/>
                    <a:ext cx="2736215" cy="800100"/>
                  </a:xfrm>
                  <a:prstGeom prst="rect">
                    <a:avLst/>
                  </a:prstGeom>
                </pic:spPr>
              </pic:pic>
            </a:graphicData>
          </a:graphic>
        </wp:anchor>
      </w:drawing>
    </w:r>
    <w:r>
      <w:rPr>
        <w:rFonts w:ascii="Gill Sans" w:hAnsi="Gill Sans" w:cs="Gill Sans"/>
        <w:noProof/>
        <w:lang w:eastAsia="es-ES"/>
      </w:rPr>
      <w:drawing>
        <wp:anchor distT="0" distB="0" distL="114300" distR="114300" simplePos="0" relativeHeight="251653120" behindDoc="1" locked="0" layoutInCell="1" allowOverlap="1">
          <wp:simplePos x="0" y="0"/>
          <wp:positionH relativeFrom="column">
            <wp:posOffset>-1066800</wp:posOffset>
          </wp:positionH>
          <wp:positionV relativeFrom="paragraph">
            <wp:posOffset>7893050</wp:posOffset>
          </wp:positionV>
          <wp:extent cx="7771765" cy="1746885"/>
          <wp:effectExtent l="0" t="0" r="635" b="5715"/>
          <wp:wrapNone/>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JAS intrumentos  zonificación-01.png"/>
                  <pic:cNvPicPr/>
                </pic:nvPicPr>
                <pic:blipFill rotWithShape="1">
                  <a:blip r:embed="rId2">
                    <a:extLst>
                      <a:ext uri="{28A0092B-C50C-407E-A947-70E740481C1C}">
                        <a14:useLocalDpi xmlns:a14="http://schemas.microsoft.com/office/drawing/2010/main" val="0"/>
                      </a:ext>
                    </a:extLst>
                  </a:blip>
                  <a:srcRect t="82630"/>
                  <a:stretch/>
                </pic:blipFill>
                <pic:spPr bwMode="auto">
                  <a:xfrm>
                    <a:off x="0" y="0"/>
                    <a:ext cx="7771765" cy="174688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ve="http://schemas.openxmlformats.org/markup-compatibility/2006"/>
                    </a:ext>
                  </a:extLst>
                </pic:spPr>
              </pic:pic>
            </a:graphicData>
          </a:graphic>
        </wp:anchor>
      </w:drawing>
    </w:r>
    <w:r w:rsidR="00E06F1F">
      <w:rPr>
        <w:noProof/>
        <w:lang w:val="es-SV" w:eastAsia="es-SV"/>
      </w:rPr>
      <mc:AlternateContent>
        <mc:Choice Requires="wps">
          <w:drawing>
            <wp:anchor distT="0" distB="0" distL="114300" distR="114300" simplePos="0" relativeHeight="251660288" behindDoc="0" locked="0" layoutInCell="1" allowOverlap="1">
              <wp:simplePos x="0" y="0"/>
              <wp:positionH relativeFrom="column">
                <wp:posOffset>-76200</wp:posOffset>
              </wp:positionH>
              <wp:positionV relativeFrom="paragraph">
                <wp:posOffset>2555240</wp:posOffset>
              </wp:positionV>
              <wp:extent cx="6172200" cy="2171700"/>
              <wp:effectExtent l="0" t="0" r="0" b="0"/>
              <wp:wrapNone/>
              <wp:docPr id="31" name="Cuadro de texto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2200" cy="2171700"/>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rsidR="00D73FBD" w:rsidRPr="003A7C9E" w:rsidRDefault="00D73FBD" w:rsidP="003A7C9E">
                          <w:pPr>
                            <w:pStyle w:val="Ttulo"/>
                          </w:pPr>
                          <w:r>
                            <w:t>METODOLOGIA DE CALCULO DEL CANADIAN WATER QUALITY INDICATOR (CWQI)</w:t>
                          </w:r>
                        </w:p>
                        <w:p w:rsidR="00D73FBD" w:rsidRPr="003A7C9E" w:rsidRDefault="00D73FBD" w:rsidP="003B7AE4">
                          <w:pPr>
                            <w:rPr>
                              <w:rFonts w:ascii="Arial" w:hAnsi="Arial" w:cs="Arial"/>
                              <w:b/>
                              <w:color w:val="4A442A" w:themeColor="background2" w:themeShade="40"/>
                              <w:sz w:val="52"/>
                              <w:szCs w:val="52"/>
                              <w:lang w:val="es-SV"/>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31" o:spid="_x0000_s1031" type="#_x0000_t202" style="position:absolute;margin-left:-6pt;margin-top:201.2pt;width:486pt;height:17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" filled="f" stroked="f">
              <v:textbox>
                <w:txbxContent>
                  <w:p w:rsidR="00D73FBD" w:rsidRPr="003A7C9E" w:rsidRDefault="00D73FBD" w:rsidP="003A7C9E">
                    <w:pPr>
                      <w:pStyle w:val="Ttulo"/>
                    </w:pPr>
                    <w:r>
                      <w:t>METODOLOGIA DE CALCULO DEL CANADIAN WATER QUALITY INDICATOR (CWQI)</w:t>
                    </w:r>
                  </w:p>
                  <w:p w:rsidR="00D73FBD" w:rsidRPr="003A7C9E" w:rsidRDefault="00D73FBD" w:rsidP="003B7AE4">
                    <w:pPr>
                      <w:rPr>
                        <w:rFonts w:ascii="Arial" w:hAnsi="Arial" w:cs="Arial"/>
                        <w:b/>
                        <w:color w:val="4A442A" w:themeColor="background2" w:themeShade="40"/>
                        <w:sz w:val="52"/>
                        <w:szCs w:val="52"/>
                        <w:lang w:val="es-SV"/>
                      </w:rPr>
                    </w:pPr>
                  </w:p>
                </w:txbxContent>
              </v:textbox>
            </v:shape>
          </w:pict>
        </mc:Fallback>
      </mc:AlternateContent>
    </w:r>
    <w:r w:rsidR="00E06F1F">
      <w:rPr>
        <w:noProof/>
        <w:lang w:val="es-SV" w:eastAsia="es-SV"/>
      </w:rPr>
      <mc:AlternateContent>
        <mc:Choice Requires="wps">
          <w:drawing>
            <wp:anchor distT="0" distB="0" distL="114300" distR="114300" simplePos="0" relativeHeight="251661312" behindDoc="0" locked="0" layoutInCell="1" allowOverlap="1">
              <wp:simplePos x="0" y="0"/>
              <wp:positionH relativeFrom="column">
                <wp:posOffset>-1143000</wp:posOffset>
              </wp:positionH>
              <wp:positionV relativeFrom="paragraph">
                <wp:posOffset>2326640</wp:posOffset>
              </wp:positionV>
              <wp:extent cx="457200" cy="2971800"/>
              <wp:effectExtent l="0" t="0" r="0" b="0"/>
              <wp:wrapNone/>
              <wp:docPr id="130" name="Rectángulo 1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 cy="2971800"/>
                      </a:xfrm>
                      <a:prstGeom prst="rect">
                        <a:avLst/>
                      </a:prstGeom>
                      <a:solidFill>
                        <a:schemeClr val="bg2">
                          <a:lumMod val="50000"/>
                        </a:schemeClr>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DB0B748" id="Rectángulo 130" o:spid="_x0000_s1026" style="position:absolute;margin-left:-90pt;margin-top:183.2pt;width:36pt;height:23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" fillcolor="#938953 [1614]" stroked="f"/>
          </w:pict>
        </mc:Fallback>
      </mc:AlternateConten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F91FC5"/>
    <w:multiLevelType w:val="hybridMultilevel"/>
    <w:tmpl w:val="83EEA904"/>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 w15:restartNumberingAfterBreak="0">
    <w:nsid w:val="09692917"/>
    <w:multiLevelType w:val="hybridMultilevel"/>
    <w:tmpl w:val="9356B9D2"/>
    <w:lvl w:ilvl="0" w:tplc="440A000F">
      <w:start w:val="1"/>
      <w:numFmt w:val="decimal"/>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2" w15:restartNumberingAfterBreak="0">
    <w:nsid w:val="12933C4E"/>
    <w:multiLevelType w:val="hybridMultilevel"/>
    <w:tmpl w:val="34B0C6DA"/>
    <w:lvl w:ilvl="0" w:tplc="440A000F">
      <w:start w:val="1"/>
      <w:numFmt w:val="decimal"/>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3" w15:restartNumberingAfterBreak="0">
    <w:nsid w:val="12F911A9"/>
    <w:multiLevelType w:val="hybridMultilevel"/>
    <w:tmpl w:val="8644749C"/>
    <w:lvl w:ilvl="0" w:tplc="954C02FE">
      <w:start w:val="1"/>
      <w:numFmt w:val="lowerLetter"/>
      <w:pStyle w:val="MARNliterales"/>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299F7470"/>
    <w:multiLevelType w:val="hybridMultilevel"/>
    <w:tmpl w:val="904C1F92"/>
    <w:lvl w:ilvl="0" w:tplc="440A0001">
      <w:start w:val="1"/>
      <w:numFmt w:val="bullet"/>
      <w:lvlText w:val=""/>
      <w:lvlJc w:val="left"/>
      <w:pPr>
        <w:ind w:left="360" w:hanging="360"/>
      </w:pPr>
      <w:rPr>
        <w:rFonts w:ascii="Symbol" w:hAnsi="Symbol" w:hint="default"/>
      </w:rPr>
    </w:lvl>
    <w:lvl w:ilvl="1" w:tplc="440A0003" w:tentative="1">
      <w:start w:val="1"/>
      <w:numFmt w:val="bullet"/>
      <w:lvlText w:val="o"/>
      <w:lvlJc w:val="left"/>
      <w:pPr>
        <w:ind w:left="2160" w:hanging="360"/>
      </w:pPr>
      <w:rPr>
        <w:rFonts w:ascii="Courier New" w:hAnsi="Courier New" w:cs="Courier New" w:hint="default"/>
      </w:rPr>
    </w:lvl>
    <w:lvl w:ilvl="2" w:tplc="440A0005" w:tentative="1">
      <w:start w:val="1"/>
      <w:numFmt w:val="bullet"/>
      <w:lvlText w:val=""/>
      <w:lvlJc w:val="left"/>
      <w:pPr>
        <w:ind w:left="2880" w:hanging="360"/>
      </w:pPr>
      <w:rPr>
        <w:rFonts w:ascii="Wingdings" w:hAnsi="Wingdings" w:hint="default"/>
      </w:rPr>
    </w:lvl>
    <w:lvl w:ilvl="3" w:tplc="440A0001" w:tentative="1">
      <w:start w:val="1"/>
      <w:numFmt w:val="bullet"/>
      <w:lvlText w:val=""/>
      <w:lvlJc w:val="left"/>
      <w:pPr>
        <w:ind w:left="3600" w:hanging="360"/>
      </w:pPr>
      <w:rPr>
        <w:rFonts w:ascii="Symbol" w:hAnsi="Symbol" w:hint="default"/>
      </w:rPr>
    </w:lvl>
    <w:lvl w:ilvl="4" w:tplc="440A0003" w:tentative="1">
      <w:start w:val="1"/>
      <w:numFmt w:val="bullet"/>
      <w:lvlText w:val="o"/>
      <w:lvlJc w:val="left"/>
      <w:pPr>
        <w:ind w:left="4320" w:hanging="360"/>
      </w:pPr>
      <w:rPr>
        <w:rFonts w:ascii="Courier New" w:hAnsi="Courier New" w:cs="Courier New" w:hint="default"/>
      </w:rPr>
    </w:lvl>
    <w:lvl w:ilvl="5" w:tplc="440A0005" w:tentative="1">
      <w:start w:val="1"/>
      <w:numFmt w:val="bullet"/>
      <w:lvlText w:val=""/>
      <w:lvlJc w:val="left"/>
      <w:pPr>
        <w:ind w:left="5040" w:hanging="360"/>
      </w:pPr>
      <w:rPr>
        <w:rFonts w:ascii="Wingdings" w:hAnsi="Wingdings" w:hint="default"/>
      </w:rPr>
    </w:lvl>
    <w:lvl w:ilvl="6" w:tplc="440A0001" w:tentative="1">
      <w:start w:val="1"/>
      <w:numFmt w:val="bullet"/>
      <w:lvlText w:val=""/>
      <w:lvlJc w:val="left"/>
      <w:pPr>
        <w:ind w:left="5760" w:hanging="360"/>
      </w:pPr>
      <w:rPr>
        <w:rFonts w:ascii="Symbol" w:hAnsi="Symbol" w:hint="default"/>
      </w:rPr>
    </w:lvl>
    <w:lvl w:ilvl="7" w:tplc="440A0003" w:tentative="1">
      <w:start w:val="1"/>
      <w:numFmt w:val="bullet"/>
      <w:lvlText w:val="o"/>
      <w:lvlJc w:val="left"/>
      <w:pPr>
        <w:ind w:left="6480" w:hanging="360"/>
      </w:pPr>
      <w:rPr>
        <w:rFonts w:ascii="Courier New" w:hAnsi="Courier New" w:cs="Courier New" w:hint="default"/>
      </w:rPr>
    </w:lvl>
    <w:lvl w:ilvl="8" w:tplc="440A0005" w:tentative="1">
      <w:start w:val="1"/>
      <w:numFmt w:val="bullet"/>
      <w:lvlText w:val=""/>
      <w:lvlJc w:val="left"/>
      <w:pPr>
        <w:ind w:left="7200" w:hanging="360"/>
      </w:pPr>
      <w:rPr>
        <w:rFonts w:ascii="Wingdings" w:hAnsi="Wingdings" w:hint="default"/>
      </w:rPr>
    </w:lvl>
  </w:abstractNum>
  <w:abstractNum w:abstractNumId="5" w15:restartNumberingAfterBreak="0">
    <w:nsid w:val="2E5C4A12"/>
    <w:multiLevelType w:val="hybridMultilevel"/>
    <w:tmpl w:val="AA866626"/>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6" w15:restartNumberingAfterBreak="0">
    <w:nsid w:val="35397EAA"/>
    <w:multiLevelType w:val="hybridMultilevel"/>
    <w:tmpl w:val="3C1EC3CE"/>
    <w:lvl w:ilvl="0" w:tplc="0C0A0005">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7" w15:restartNumberingAfterBreak="0">
    <w:nsid w:val="35BF1828"/>
    <w:multiLevelType w:val="multilevel"/>
    <w:tmpl w:val="D04EF386"/>
    <w:lvl w:ilvl="0">
      <w:start w:val="1"/>
      <w:numFmt w:val="decimal"/>
      <w:pStyle w:val="PRINCIPAL1"/>
      <w:lvlText w:val="%1."/>
      <w:lvlJc w:val="left"/>
      <w:pPr>
        <w:ind w:left="420" w:hanging="420"/>
      </w:pPr>
      <w:rPr>
        <w:rFonts w:hint="default"/>
      </w:rPr>
    </w:lvl>
    <w:lvl w:ilvl="1">
      <w:start w:val="1"/>
      <w:numFmt w:val="decimal"/>
      <w:pStyle w:val="SUBPRINCIPALAZUL"/>
      <w:lvlText w:val="%1.%2."/>
      <w:lvlJc w:val="left"/>
      <w:pPr>
        <w:ind w:left="720" w:hanging="720"/>
      </w:pPr>
      <w:rPr>
        <w:rFonts w:hint="default"/>
      </w:rPr>
    </w:lvl>
    <w:lvl w:ilvl="2">
      <w:start w:val="1"/>
      <w:numFmt w:val="decimal"/>
      <w:pStyle w:val="SUBGRIS"/>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36355C44"/>
    <w:multiLevelType w:val="hybridMultilevel"/>
    <w:tmpl w:val="D7E291C2"/>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9" w15:restartNumberingAfterBreak="0">
    <w:nsid w:val="3CB36A6D"/>
    <w:multiLevelType w:val="hybridMultilevel"/>
    <w:tmpl w:val="3622020C"/>
    <w:lvl w:ilvl="0" w:tplc="F878CB94">
      <w:start w:val="1"/>
      <w:numFmt w:val="lowerLetter"/>
      <w:pStyle w:val="literal"/>
      <w:lvlText w:val="%1)"/>
      <w:lvlJc w:val="left"/>
      <w:pPr>
        <w:ind w:left="72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0" w15:restartNumberingAfterBreak="0">
    <w:nsid w:val="404D13F5"/>
    <w:multiLevelType w:val="hybridMultilevel"/>
    <w:tmpl w:val="A5E85FF2"/>
    <w:lvl w:ilvl="0" w:tplc="4BBCC720">
      <w:start w:val="1"/>
      <w:numFmt w:val="upperRoman"/>
      <w:pStyle w:val="Ttulo1"/>
      <w:lvlText w:val="%1."/>
      <w:lvlJc w:val="left"/>
      <w:pPr>
        <w:ind w:left="927" w:hanging="720"/>
      </w:pPr>
      <w:rPr>
        <w:rFonts w:hint="default"/>
      </w:rPr>
    </w:lvl>
    <w:lvl w:ilvl="1" w:tplc="440A0019" w:tentative="1">
      <w:start w:val="1"/>
      <w:numFmt w:val="lowerLetter"/>
      <w:lvlText w:val="%2."/>
      <w:lvlJc w:val="left"/>
      <w:pPr>
        <w:ind w:left="1287" w:hanging="360"/>
      </w:pPr>
    </w:lvl>
    <w:lvl w:ilvl="2" w:tplc="440A001B" w:tentative="1">
      <w:start w:val="1"/>
      <w:numFmt w:val="lowerRoman"/>
      <w:lvlText w:val="%3."/>
      <w:lvlJc w:val="right"/>
      <w:pPr>
        <w:ind w:left="2007" w:hanging="180"/>
      </w:pPr>
    </w:lvl>
    <w:lvl w:ilvl="3" w:tplc="440A000F" w:tentative="1">
      <w:start w:val="1"/>
      <w:numFmt w:val="decimal"/>
      <w:lvlText w:val="%4."/>
      <w:lvlJc w:val="left"/>
      <w:pPr>
        <w:ind w:left="2727" w:hanging="360"/>
      </w:pPr>
    </w:lvl>
    <w:lvl w:ilvl="4" w:tplc="440A0019" w:tentative="1">
      <w:start w:val="1"/>
      <w:numFmt w:val="lowerLetter"/>
      <w:lvlText w:val="%5."/>
      <w:lvlJc w:val="left"/>
      <w:pPr>
        <w:ind w:left="3447" w:hanging="360"/>
      </w:pPr>
    </w:lvl>
    <w:lvl w:ilvl="5" w:tplc="440A001B" w:tentative="1">
      <w:start w:val="1"/>
      <w:numFmt w:val="lowerRoman"/>
      <w:lvlText w:val="%6."/>
      <w:lvlJc w:val="right"/>
      <w:pPr>
        <w:ind w:left="4167" w:hanging="180"/>
      </w:pPr>
    </w:lvl>
    <w:lvl w:ilvl="6" w:tplc="440A000F" w:tentative="1">
      <w:start w:val="1"/>
      <w:numFmt w:val="decimal"/>
      <w:lvlText w:val="%7."/>
      <w:lvlJc w:val="left"/>
      <w:pPr>
        <w:ind w:left="4887" w:hanging="360"/>
      </w:pPr>
    </w:lvl>
    <w:lvl w:ilvl="7" w:tplc="440A0019" w:tentative="1">
      <w:start w:val="1"/>
      <w:numFmt w:val="lowerLetter"/>
      <w:lvlText w:val="%8."/>
      <w:lvlJc w:val="left"/>
      <w:pPr>
        <w:ind w:left="5607" w:hanging="360"/>
      </w:pPr>
    </w:lvl>
    <w:lvl w:ilvl="8" w:tplc="440A001B" w:tentative="1">
      <w:start w:val="1"/>
      <w:numFmt w:val="lowerRoman"/>
      <w:lvlText w:val="%9."/>
      <w:lvlJc w:val="right"/>
      <w:pPr>
        <w:ind w:left="6327" w:hanging="180"/>
      </w:pPr>
    </w:lvl>
  </w:abstractNum>
  <w:abstractNum w:abstractNumId="11" w15:restartNumberingAfterBreak="0">
    <w:nsid w:val="491C6D40"/>
    <w:multiLevelType w:val="hybridMultilevel"/>
    <w:tmpl w:val="0B3C68CA"/>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2" w15:restartNumberingAfterBreak="0">
    <w:nsid w:val="4F5A047B"/>
    <w:multiLevelType w:val="hybridMultilevel"/>
    <w:tmpl w:val="20AA84D0"/>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51D52F66"/>
    <w:multiLevelType w:val="hybridMultilevel"/>
    <w:tmpl w:val="5704B5D0"/>
    <w:lvl w:ilvl="0" w:tplc="CBE48D26">
      <w:start w:val="2"/>
      <w:numFmt w:val="upperRoman"/>
      <w:lvlText w:val="%1."/>
      <w:lvlJc w:val="left"/>
      <w:pPr>
        <w:ind w:left="1080" w:hanging="72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4" w15:restartNumberingAfterBreak="0">
    <w:nsid w:val="56732F5C"/>
    <w:multiLevelType w:val="hybridMultilevel"/>
    <w:tmpl w:val="2A86A4BE"/>
    <w:lvl w:ilvl="0" w:tplc="440A0013">
      <w:start w:val="1"/>
      <w:numFmt w:val="upperRoman"/>
      <w:lvlText w:val="%1."/>
      <w:lvlJc w:val="righ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5" w15:restartNumberingAfterBreak="0">
    <w:nsid w:val="5DB65793"/>
    <w:multiLevelType w:val="hybridMultilevel"/>
    <w:tmpl w:val="EF0091C8"/>
    <w:lvl w:ilvl="0" w:tplc="0C0A0017">
      <w:start w:val="1"/>
      <w:numFmt w:val="lowerLetter"/>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6" w15:restartNumberingAfterBreak="0">
    <w:nsid w:val="63A3379B"/>
    <w:multiLevelType w:val="hybridMultilevel"/>
    <w:tmpl w:val="FDF8B180"/>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7" w15:restartNumberingAfterBreak="0">
    <w:nsid w:val="720D3560"/>
    <w:multiLevelType w:val="hybridMultilevel"/>
    <w:tmpl w:val="A3207AAA"/>
    <w:lvl w:ilvl="0" w:tplc="6F14C6A0">
      <w:start w:val="1"/>
      <w:numFmt w:val="bullet"/>
      <w:pStyle w:val="MARNdo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750E60C3"/>
    <w:multiLevelType w:val="hybridMultilevel"/>
    <w:tmpl w:val="AD7AC140"/>
    <w:lvl w:ilvl="0" w:tplc="440A000F">
      <w:start w:val="1"/>
      <w:numFmt w:val="decimal"/>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9" w15:restartNumberingAfterBreak="0">
    <w:nsid w:val="7A8F0CEA"/>
    <w:multiLevelType w:val="hybridMultilevel"/>
    <w:tmpl w:val="251E68F0"/>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num w:numId="1">
    <w:abstractNumId w:val="7"/>
  </w:num>
  <w:num w:numId="2">
    <w:abstractNumId w:val="17"/>
  </w:num>
  <w:num w:numId="3">
    <w:abstractNumId w:val="3"/>
  </w:num>
  <w:num w:numId="4">
    <w:abstractNumId w:val="9"/>
  </w:num>
  <w:num w:numId="5">
    <w:abstractNumId w:val="4"/>
  </w:num>
  <w:num w:numId="6">
    <w:abstractNumId w:val="5"/>
  </w:num>
  <w:num w:numId="7">
    <w:abstractNumId w:val="19"/>
  </w:num>
  <w:num w:numId="8">
    <w:abstractNumId w:val="16"/>
  </w:num>
  <w:num w:numId="9">
    <w:abstractNumId w:val="18"/>
  </w:num>
  <w:num w:numId="10">
    <w:abstractNumId w:val="8"/>
  </w:num>
  <w:num w:numId="11">
    <w:abstractNumId w:val="0"/>
  </w:num>
  <w:num w:numId="12">
    <w:abstractNumId w:val="2"/>
  </w:num>
  <w:num w:numId="13">
    <w:abstractNumId w:val="11"/>
  </w:num>
  <w:num w:numId="14">
    <w:abstractNumId w:val="1"/>
  </w:num>
  <w:num w:numId="15">
    <w:abstractNumId w:val="14"/>
  </w:num>
  <w:num w:numId="16">
    <w:abstractNumId w:val="13"/>
  </w:num>
  <w:num w:numId="17">
    <w:abstractNumId w:val="10"/>
  </w:num>
  <w:num w:numId="18">
    <w:abstractNumId w:val="12"/>
  </w:num>
  <w:num w:numId="19">
    <w:abstractNumId w:val="15"/>
  </w:num>
  <w:num w:numId="20">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activeWritingStyle w:appName="MSWord" w:lang="pt-BR" w:vendorID="64" w:dllVersion="0" w:nlCheck="1" w:checkStyle="0"/>
  <w:activeWritingStyle w:appName="MSWord" w:lang="es-ES" w:vendorID="64" w:dllVersion="0" w:nlCheck="1" w:checkStyle="0"/>
  <w:activeWritingStyle w:appName="MSWord" w:lang="es-SV" w:vendorID="64" w:dllVersion="0" w:nlCheck="1" w:checkStyle="0"/>
  <w:activeWritingStyle w:appName="MSWord" w:lang="es-AR" w:vendorID="64" w:dllVersion="0" w:nlCheck="1" w:checkStyle="0"/>
  <w:activeWritingStyle w:appName="MSWord" w:lang="en-US" w:vendorID="64" w:dllVersion="0" w:nlCheck="1" w:checkStyle="0"/>
  <w:activeWritingStyle w:appName="MSWord" w:lang="es-MX" w:vendorID="64" w:dllVersion="0" w:nlCheck="1" w:checkStyle="1"/>
  <w:activeWritingStyle w:appName="MSWord" w:lang="es-ES_tradnl" w:vendorID="64" w:dllVersion="0" w:nlCheck="1" w:checkStyle="0"/>
  <w:activeWritingStyle w:appName="MSWord" w:lang="es-ES" w:vendorID="64" w:dllVersion="6" w:nlCheck="1" w:checkStyle="1"/>
  <w:activeWritingStyle w:appName="MSWord" w:lang="es-SV" w:vendorID="64" w:dllVersion="6" w:nlCheck="1" w:checkStyle="1"/>
  <w:activeWritingStyle w:appName="MSWord" w:lang="es-ES_tradnl" w:vendorID="64" w:dllVersion="6" w:nlCheck="1" w:checkStyle="1"/>
  <w:activeWritingStyle w:appName="MSWord" w:lang="es-SV" w:vendorID="64" w:dllVersion="4096" w:nlCheck="1" w:checkStyle="0"/>
  <w:activeWritingStyle w:appName="MSWord" w:lang="es-ES" w:vendorID="64" w:dllVersion="4096" w:nlCheck="1" w:checkStyle="0"/>
  <w:activeWritingStyle w:appName="MSWord" w:lang="en-US" w:vendorID="64" w:dllVersion="4096" w:nlCheck="1" w:checkStyle="0"/>
  <w:activeWritingStyle w:appName="MSWord" w:lang="en-US" w:vendorID="64" w:dllVersion="6" w:nlCheck="1" w:checkStyle="1"/>
  <w:activeWritingStyle w:appName="MSWord" w:lang="es-MX" w:vendorID="64" w:dllVersion="4096" w:nlCheck="1" w:checkStyle="0"/>
  <w:activeWritingStyle w:appName="MSWord" w:lang="es-MX" w:vendorID="64" w:dllVersion="6" w:nlCheck="1" w:checkStyle="1"/>
  <w:proofState w:spelling="clean" w:grammar="clean"/>
  <w:defaultTabStop w:val="708"/>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09E1"/>
    <w:rsid w:val="00000B06"/>
    <w:rsid w:val="00001064"/>
    <w:rsid w:val="000027EA"/>
    <w:rsid w:val="0000482C"/>
    <w:rsid w:val="00004ACC"/>
    <w:rsid w:val="00004BE6"/>
    <w:rsid w:val="000051C0"/>
    <w:rsid w:val="00006220"/>
    <w:rsid w:val="00006436"/>
    <w:rsid w:val="0000656E"/>
    <w:rsid w:val="00006EC5"/>
    <w:rsid w:val="00007C09"/>
    <w:rsid w:val="00007D29"/>
    <w:rsid w:val="00010475"/>
    <w:rsid w:val="000106CF"/>
    <w:rsid w:val="00010BC3"/>
    <w:rsid w:val="00010E1F"/>
    <w:rsid w:val="000110E5"/>
    <w:rsid w:val="000116D1"/>
    <w:rsid w:val="00013A64"/>
    <w:rsid w:val="00013DB5"/>
    <w:rsid w:val="00014D17"/>
    <w:rsid w:val="00015528"/>
    <w:rsid w:val="00016AED"/>
    <w:rsid w:val="00017DE8"/>
    <w:rsid w:val="000207BB"/>
    <w:rsid w:val="00020974"/>
    <w:rsid w:val="00020E60"/>
    <w:rsid w:val="0002137E"/>
    <w:rsid w:val="000236F4"/>
    <w:rsid w:val="00023C20"/>
    <w:rsid w:val="00024100"/>
    <w:rsid w:val="00024C8E"/>
    <w:rsid w:val="000252EE"/>
    <w:rsid w:val="000266FB"/>
    <w:rsid w:val="00026FF0"/>
    <w:rsid w:val="000308D0"/>
    <w:rsid w:val="000309F7"/>
    <w:rsid w:val="000315EC"/>
    <w:rsid w:val="00031C49"/>
    <w:rsid w:val="0003218A"/>
    <w:rsid w:val="00032393"/>
    <w:rsid w:val="000334E6"/>
    <w:rsid w:val="00034066"/>
    <w:rsid w:val="00034264"/>
    <w:rsid w:val="0003441D"/>
    <w:rsid w:val="000349FE"/>
    <w:rsid w:val="00034B77"/>
    <w:rsid w:val="00035A17"/>
    <w:rsid w:val="00035D16"/>
    <w:rsid w:val="00035F23"/>
    <w:rsid w:val="00036112"/>
    <w:rsid w:val="000366FD"/>
    <w:rsid w:val="00036C93"/>
    <w:rsid w:val="00037843"/>
    <w:rsid w:val="000378AC"/>
    <w:rsid w:val="00037A40"/>
    <w:rsid w:val="000400C7"/>
    <w:rsid w:val="0004031A"/>
    <w:rsid w:val="0004066C"/>
    <w:rsid w:val="000423B4"/>
    <w:rsid w:val="00042DE7"/>
    <w:rsid w:val="00042EBB"/>
    <w:rsid w:val="000435D6"/>
    <w:rsid w:val="0004368E"/>
    <w:rsid w:val="00043A25"/>
    <w:rsid w:val="00043EE7"/>
    <w:rsid w:val="0004472C"/>
    <w:rsid w:val="000451A6"/>
    <w:rsid w:val="00045282"/>
    <w:rsid w:val="000456FC"/>
    <w:rsid w:val="00046749"/>
    <w:rsid w:val="00046C74"/>
    <w:rsid w:val="00047740"/>
    <w:rsid w:val="00047F7B"/>
    <w:rsid w:val="0005004B"/>
    <w:rsid w:val="000501AB"/>
    <w:rsid w:val="000501C6"/>
    <w:rsid w:val="00050230"/>
    <w:rsid w:val="00050232"/>
    <w:rsid w:val="00050F15"/>
    <w:rsid w:val="00051067"/>
    <w:rsid w:val="00051B0F"/>
    <w:rsid w:val="00051B72"/>
    <w:rsid w:val="00053515"/>
    <w:rsid w:val="0005358E"/>
    <w:rsid w:val="00053736"/>
    <w:rsid w:val="00054421"/>
    <w:rsid w:val="00055663"/>
    <w:rsid w:val="000567BA"/>
    <w:rsid w:val="00056D3F"/>
    <w:rsid w:val="00056F5F"/>
    <w:rsid w:val="00057289"/>
    <w:rsid w:val="000577FD"/>
    <w:rsid w:val="00057A4E"/>
    <w:rsid w:val="00057B72"/>
    <w:rsid w:val="00060CEF"/>
    <w:rsid w:val="00061197"/>
    <w:rsid w:val="0006182C"/>
    <w:rsid w:val="00062A00"/>
    <w:rsid w:val="00063B6D"/>
    <w:rsid w:val="00064AC7"/>
    <w:rsid w:val="0006609B"/>
    <w:rsid w:val="000661DF"/>
    <w:rsid w:val="0006636E"/>
    <w:rsid w:val="00066371"/>
    <w:rsid w:val="0006656E"/>
    <w:rsid w:val="00066C6D"/>
    <w:rsid w:val="000677F4"/>
    <w:rsid w:val="00070A0A"/>
    <w:rsid w:val="00071005"/>
    <w:rsid w:val="00071313"/>
    <w:rsid w:val="0007220A"/>
    <w:rsid w:val="00072A64"/>
    <w:rsid w:val="00072BB3"/>
    <w:rsid w:val="00073C9E"/>
    <w:rsid w:val="00074F15"/>
    <w:rsid w:val="00075318"/>
    <w:rsid w:val="000755BB"/>
    <w:rsid w:val="00075D60"/>
    <w:rsid w:val="00075FBC"/>
    <w:rsid w:val="000765BC"/>
    <w:rsid w:val="000768B8"/>
    <w:rsid w:val="000773C7"/>
    <w:rsid w:val="000819B2"/>
    <w:rsid w:val="00081D0B"/>
    <w:rsid w:val="00082C66"/>
    <w:rsid w:val="00082FDF"/>
    <w:rsid w:val="0008347B"/>
    <w:rsid w:val="00083911"/>
    <w:rsid w:val="00083D8F"/>
    <w:rsid w:val="000858E2"/>
    <w:rsid w:val="00085A7F"/>
    <w:rsid w:val="0008663D"/>
    <w:rsid w:val="00086706"/>
    <w:rsid w:val="00086D6A"/>
    <w:rsid w:val="00087238"/>
    <w:rsid w:val="000873A9"/>
    <w:rsid w:val="000877BE"/>
    <w:rsid w:val="00090F20"/>
    <w:rsid w:val="00090FBC"/>
    <w:rsid w:val="00090FED"/>
    <w:rsid w:val="00091792"/>
    <w:rsid w:val="000917C1"/>
    <w:rsid w:val="00091855"/>
    <w:rsid w:val="000919D6"/>
    <w:rsid w:val="00091BAE"/>
    <w:rsid w:val="00092AAE"/>
    <w:rsid w:val="00093B64"/>
    <w:rsid w:val="00093CB0"/>
    <w:rsid w:val="0009458B"/>
    <w:rsid w:val="00094CB7"/>
    <w:rsid w:val="00094D46"/>
    <w:rsid w:val="0009737F"/>
    <w:rsid w:val="00097724"/>
    <w:rsid w:val="00097983"/>
    <w:rsid w:val="000A07C9"/>
    <w:rsid w:val="000A0BF9"/>
    <w:rsid w:val="000A295B"/>
    <w:rsid w:val="000A2C8D"/>
    <w:rsid w:val="000A2E19"/>
    <w:rsid w:val="000A35CD"/>
    <w:rsid w:val="000A3FE7"/>
    <w:rsid w:val="000A40C3"/>
    <w:rsid w:val="000A4899"/>
    <w:rsid w:val="000A496B"/>
    <w:rsid w:val="000A4A17"/>
    <w:rsid w:val="000A4B5A"/>
    <w:rsid w:val="000A523B"/>
    <w:rsid w:val="000A59DF"/>
    <w:rsid w:val="000A5D50"/>
    <w:rsid w:val="000A6288"/>
    <w:rsid w:val="000A64D2"/>
    <w:rsid w:val="000A6797"/>
    <w:rsid w:val="000A74AE"/>
    <w:rsid w:val="000A7849"/>
    <w:rsid w:val="000A7E71"/>
    <w:rsid w:val="000A7F07"/>
    <w:rsid w:val="000B0B2A"/>
    <w:rsid w:val="000B0FF0"/>
    <w:rsid w:val="000B3684"/>
    <w:rsid w:val="000B3999"/>
    <w:rsid w:val="000B4271"/>
    <w:rsid w:val="000B4E23"/>
    <w:rsid w:val="000B5733"/>
    <w:rsid w:val="000B5909"/>
    <w:rsid w:val="000B66C5"/>
    <w:rsid w:val="000B77F9"/>
    <w:rsid w:val="000C0488"/>
    <w:rsid w:val="000C0773"/>
    <w:rsid w:val="000C09EB"/>
    <w:rsid w:val="000C146C"/>
    <w:rsid w:val="000C191C"/>
    <w:rsid w:val="000C1B2E"/>
    <w:rsid w:val="000C1F72"/>
    <w:rsid w:val="000C2309"/>
    <w:rsid w:val="000C24CD"/>
    <w:rsid w:val="000C2914"/>
    <w:rsid w:val="000C368A"/>
    <w:rsid w:val="000C4264"/>
    <w:rsid w:val="000C491B"/>
    <w:rsid w:val="000C4C83"/>
    <w:rsid w:val="000C516F"/>
    <w:rsid w:val="000C5F84"/>
    <w:rsid w:val="000C5FE9"/>
    <w:rsid w:val="000C607E"/>
    <w:rsid w:val="000C71F2"/>
    <w:rsid w:val="000C75AB"/>
    <w:rsid w:val="000C7947"/>
    <w:rsid w:val="000C7F3D"/>
    <w:rsid w:val="000D0422"/>
    <w:rsid w:val="000D05E9"/>
    <w:rsid w:val="000D068F"/>
    <w:rsid w:val="000D112D"/>
    <w:rsid w:val="000D12AD"/>
    <w:rsid w:val="000D168C"/>
    <w:rsid w:val="000D205C"/>
    <w:rsid w:val="000D3415"/>
    <w:rsid w:val="000D3B2A"/>
    <w:rsid w:val="000D4527"/>
    <w:rsid w:val="000D5853"/>
    <w:rsid w:val="000D59C2"/>
    <w:rsid w:val="000D5E63"/>
    <w:rsid w:val="000D6853"/>
    <w:rsid w:val="000D6B00"/>
    <w:rsid w:val="000D6F3F"/>
    <w:rsid w:val="000D7008"/>
    <w:rsid w:val="000D77A8"/>
    <w:rsid w:val="000D7DC9"/>
    <w:rsid w:val="000E017E"/>
    <w:rsid w:val="000E0BF8"/>
    <w:rsid w:val="000E0C11"/>
    <w:rsid w:val="000E0C80"/>
    <w:rsid w:val="000E18B5"/>
    <w:rsid w:val="000E27F3"/>
    <w:rsid w:val="000E2D53"/>
    <w:rsid w:val="000E4985"/>
    <w:rsid w:val="000E5A68"/>
    <w:rsid w:val="000E672E"/>
    <w:rsid w:val="000F0092"/>
    <w:rsid w:val="000F0633"/>
    <w:rsid w:val="000F1132"/>
    <w:rsid w:val="000F12E7"/>
    <w:rsid w:val="000F2971"/>
    <w:rsid w:val="000F2B51"/>
    <w:rsid w:val="000F3044"/>
    <w:rsid w:val="000F34F7"/>
    <w:rsid w:val="000F3C6E"/>
    <w:rsid w:val="000F447E"/>
    <w:rsid w:val="000F47DE"/>
    <w:rsid w:val="000F4B69"/>
    <w:rsid w:val="000F53CA"/>
    <w:rsid w:val="000F553D"/>
    <w:rsid w:val="000F55ED"/>
    <w:rsid w:val="000F6CED"/>
    <w:rsid w:val="000F6D64"/>
    <w:rsid w:val="000F6DAD"/>
    <w:rsid w:val="000F7381"/>
    <w:rsid w:val="000F7E99"/>
    <w:rsid w:val="000F7FB8"/>
    <w:rsid w:val="00100163"/>
    <w:rsid w:val="00100A2A"/>
    <w:rsid w:val="00100B0A"/>
    <w:rsid w:val="00101481"/>
    <w:rsid w:val="00101540"/>
    <w:rsid w:val="00101922"/>
    <w:rsid w:val="00103C16"/>
    <w:rsid w:val="00104425"/>
    <w:rsid w:val="001050F1"/>
    <w:rsid w:val="00105218"/>
    <w:rsid w:val="00105437"/>
    <w:rsid w:val="00105797"/>
    <w:rsid w:val="001057B1"/>
    <w:rsid w:val="001060E6"/>
    <w:rsid w:val="00106AEF"/>
    <w:rsid w:val="001075C9"/>
    <w:rsid w:val="00110400"/>
    <w:rsid w:val="00111879"/>
    <w:rsid w:val="00111CCD"/>
    <w:rsid w:val="00112B6C"/>
    <w:rsid w:val="00114025"/>
    <w:rsid w:val="00114D22"/>
    <w:rsid w:val="00114E77"/>
    <w:rsid w:val="00114F96"/>
    <w:rsid w:val="001150D2"/>
    <w:rsid w:val="001169C4"/>
    <w:rsid w:val="001174AA"/>
    <w:rsid w:val="001174FD"/>
    <w:rsid w:val="00117ABC"/>
    <w:rsid w:val="001200AB"/>
    <w:rsid w:val="00120874"/>
    <w:rsid w:val="0012097E"/>
    <w:rsid w:val="00120B28"/>
    <w:rsid w:val="00120D18"/>
    <w:rsid w:val="00120EE3"/>
    <w:rsid w:val="00120F6A"/>
    <w:rsid w:val="0012119E"/>
    <w:rsid w:val="0012170B"/>
    <w:rsid w:val="00121C3E"/>
    <w:rsid w:val="00122FB8"/>
    <w:rsid w:val="0012364B"/>
    <w:rsid w:val="00123652"/>
    <w:rsid w:val="00123C52"/>
    <w:rsid w:val="00123DE7"/>
    <w:rsid w:val="00124D19"/>
    <w:rsid w:val="001252BC"/>
    <w:rsid w:val="001262D0"/>
    <w:rsid w:val="00126759"/>
    <w:rsid w:val="00126EF2"/>
    <w:rsid w:val="00127489"/>
    <w:rsid w:val="001305DE"/>
    <w:rsid w:val="00131361"/>
    <w:rsid w:val="00131CDB"/>
    <w:rsid w:val="00133568"/>
    <w:rsid w:val="00133809"/>
    <w:rsid w:val="00133F13"/>
    <w:rsid w:val="00134312"/>
    <w:rsid w:val="0013483A"/>
    <w:rsid w:val="001348BA"/>
    <w:rsid w:val="00135E8B"/>
    <w:rsid w:val="001402CE"/>
    <w:rsid w:val="0014139F"/>
    <w:rsid w:val="00142401"/>
    <w:rsid w:val="00142D79"/>
    <w:rsid w:val="00143087"/>
    <w:rsid w:val="00143548"/>
    <w:rsid w:val="00143795"/>
    <w:rsid w:val="00144136"/>
    <w:rsid w:val="00144428"/>
    <w:rsid w:val="001452BC"/>
    <w:rsid w:val="00146519"/>
    <w:rsid w:val="00146CA9"/>
    <w:rsid w:val="00146D35"/>
    <w:rsid w:val="001479A4"/>
    <w:rsid w:val="00147A9E"/>
    <w:rsid w:val="001508EA"/>
    <w:rsid w:val="001509BA"/>
    <w:rsid w:val="00150B11"/>
    <w:rsid w:val="00150C89"/>
    <w:rsid w:val="00150C97"/>
    <w:rsid w:val="00151A40"/>
    <w:rsid w:val="00151D51"/>
    <w:rsid w:val="001522EE"/>
    <w:rsid w:val="00152407"/>
    <w:rsid w:val="001526A7"/>
    <w:rsid w:val="00152B1E"/>
    <w:rsid w:val="00155212"/>
    <w:rsid w:val="00156E44"/>
    <w:rsid w:val="00157331"/>
    <w:rsid w:val="00157BE9"/>
    <w:rsid w:val="00157FB7"/>
    <w:rsid w:val="0016081A"/>
    <w:rsid w:val="00160911"/>
    <w:rsid w:val="001610B2"/>
    <w:rsid w:val="0016178B"/>
    <w:rsid w:val="00161EE3"/>
    <w:rsid w:val="00162260"/>
    <w:rsid w:val="0016279F"/>
    <w:rsid w:val="00162D04"/>
    <w:rsid w:val="00163418"/>
    <w:rsid w:val="0016554E"/>
    <w:rsid w:val="0016595A"/>
    <w:rsid w:val="00167188"/>
    <w:rsid w:val="001679ED"/>
    <w:rsid w:val="00167DF2"/>
    <w:rsid w:val="0017063C"/>
    <w:rsid w:val="00170F8A"/>
    <w:rsid w:val="00171C46"/>
    <w:rsid w:val="00172B76"/>
    <w:rsid w:val="00173794"/>
    <w:rsid w:val="0017441F"/>
    <w:rsid w:val="0017453E"/>
    <w:rsid w:val="00175CEA"/>
    <w:rsid w:val="00176490"/>
    <w:rsid w:val="00177647"/>
    <w:rsid w:val="00177DA6"/>
    <w:rsid w:val="0018038F"/>
    <w:rsid w:val="001804B4"/>
    <w:rsid w:val="00181554"/>
    <w:rsid w:val="0018164C"/>
    <w:rsid w:val="00181E6D"/>
    <w:rsid w:val="00182102"/>
    <w:rsid w:val="001823AF"/>
    <w:rsid w:val="00182F53"/>
    <w:rsid w:val="0018496D"/>
    <w:rsid w:val="00184A99"/>
    <w:rsid w:val="001851FC"/>
    <w:rsid w:val="00185589"/>
    <w:rsid w:val="001857F7"/>
    <w:rsid w:val="00185A2F"/>
    <w:rsid w:val="00187135"/>
    <w:rsid w:val="00187263"/>
    <w:rsid w:val="0018731B"/>
    <w:rsid w:val="00187728"/>
    <w:rsid w:val="001910A6"/>
    <w:rsid w:val="0019174A"/>
    <w:rsid w:val="00191968"/>
    <w:rsid w:val="001920BC"/>
    <w:rsid w:val="001926B6"/>
    <w:rsid w:val="00192B68"/>
    <w:rsid w:val="001930DD"/>
    <w:rsid w:val="0019334D"/>
    <w:rsid w:val="0019445E"/>
    <w:rsid w:val="00194A7F"/>
    <w:rsid w:val="0019521B"/>
    <w:rsid w:val="00195454"/>
    <w:rsid w:val="001959B5"/>
    <w:rsid w:val="00195CCF"/>
    <w:rsid w:val="00196B3A"/>
    <w:rsid w:val="00196B60"/>
    <w:rsid w:val="001A006A"/>
    <w:rsid w:val="001A0424"/>
    <w:rsid w:val="001A0823"/>
    <w:rsid w:val="001A0FBE"/>
    <w:rsid w:val="001A102B"/>
    <w:rsid w:val="001A12D4"/>
    <w:rsid w:val="001A1EB7"/>
    <w:rsid w:val="001A2059"/>
    <w:rsid w:val="001A2F5E"/>
    <w:rsid w:val="001A3428"/>
    <w:rsid w:val="001A350A"/>
    <w:rsid w:val="001A40A0"/>
    <w:rsid w:val="001A5740"/>
    <w:rsid w:val="001A57E6"/>
    <w:rsid w:val="001A5C49"/>
    <w:rsid w:val="001A61E0"/>
    <w:rsid w:val="001A67E1"/>
    <w:rsid w:val="001A6811"/>
    <w:rsid w:val="001A793A"/>
    <w:rsid w:val="001B00DA"/>
    <w:rsid w:val="001B03E9"/>
    <w:rsid w:val="001B06CF"/>
    <w:rsid w:val="001B175C"/>
    <w:rsid w:val="001B1C05"/>
    <w:rsid w:val="001B3514"/>
    <w:rsid w:val="001B3797"/>
    <w:rsid w:val="001B3AEA"/>
    <w:rsid w:val="001B43FB"/>
    <w:rsid w:val="001B4E74"/>
    <w:rsid w:val="001B4EE3"/>
    <w:rsid w:val="001B5741"/>
    <w:rsid w:val="001B5E2C"/>
    <w:rsid w:val="001B79C6"/>
    <w:rsid w:val="001C05AD"/>
    <w:rsid w:val="001C0F0B"/>
    <w:rsid w:val="001C1761"/>
    <w:rsid w:val="001C1F7F"/>
    <w:rsid w:val="001C3C6E"/>
    <w:rsid w:val="001C3E8D"/>
    <w:rsid w:val="001C3FFC"/>
    <w:rsid w:val="001C5022"/>
    <w:rsid w:val="001C7107"/>
    <w:rsid w:val="001C7764"/>
    <w:rsid w:val="001D06FA"/>
    <w:rsid w:val="001D0BA1"/>
    <w:rsid w:val="001D2BF5"/>
    <w:rsid w:val="001D2E11"/>
    <w:rsid w:val="001D35E1"/>
    <w:rsid w:val="001D36BC"/>
    <w:rsid w:val="001D4B26"/>
    <w:rsid w:val="001D5251"/>
    <w:rsid w:val="001D5828"/>
    <w:rsid w:val="001D5CD7"/>
    <w:rsid w:val="001D5DC8"/>
    <w:rsid w:val="001D6B84"/>
    <w:rsid w:val="001D7C3A"/>
    <w:rsid w:val="001E11FB"/>
    <w:rsid w:val="001E163C"/>
    <w:rsid w:val="001E1685"/>
    <w:rsid w:val="001E19DB"/>
    <w:rsid w:val="001E1A6A"/>
    <w:rsid w:val="001E1B1E"/>
    <w:rsid w:val="001E26FF"/>
    <w:rsid w:val="001E281D"/>
    <w:rsid w:val="001E3531"/>
    <w:rsid w:val="001E3554"/>
    <w:rsid w:val="001E3568"/>
    <w:rsid w:val="001E3ED1"/>
    <w:rsid w:val="001E4245"/>
    <w:rsid w:val="001E4798"/>
    <w:rsid w:val="001E47B0"/>
    <w:rsid w:val="001E47F3"/>
    <w:rsid w:val="001E5749"/>
    <w:rsid w:val="001E5C20"/>
    <w:rsid w:val="001E5CBE"/>
    <w:rsid w:val="001E685A"/>
    <w:rsid w:val="001E6DE9"/>
    <w:rsid w:val="001F072B"/>
    <w:rsid w:val="001F2726"/>
    <w:rsid w:val="001F2E35"/>
    <w:rsid w:val="001F3656"/>
    <w:rsid w:val="001F386C"/>
    <w:rsid w:val="001F54AC"/>
    <w:rsid w:val="001F5E4A"/>
    <w:rsid w:val="001F723F"/>
    <w:rsid w:val="00200F24"/>
    <w:rsid w:val="00201326"/>
    <w:rsid w:val="00201358"/>
    <w:rsid w:val="002016B8"/>
    <w:rsid w:val="00201BDF"/>
    <w:rsid w:val="00201DBF"/>
    <w:rsid w:val="002024B0"/>
    <w:rsid w:val="002027C9"/>
    <w:rsid w:val="00202BE9"/>
    <w:rsid w:val="00202DAE"/>
    <w:rsid w:val="002055A3"/>
    <w:rsid w:val="00206C24"/>
    <w:rsid w:val="00206DB2"/>
    <w:rsid w:val="00207EA7"/>
    <w:rsid w:val="00210BD9"/>
    <w:rsid w:val="00210D80"/>
    <w:rsid w:val="0021176E"/>
    <w:rsid w:val="00213959"/>
    <w:rsid w:val="00213B8D"/>
    <w:rsid w:val="002144C6"/>
    <w:rsid w:val="00214C52"/>
    <w:rsid w:val="00214E90"/>
    <w:rsid w:val="00215051"/>
    <w:rsid w:val="002151CD"/>
    <w:rsid w:val="00216365"/>
    <w:rsid w:val="0021736B"/>
    <w:rsid w:val="00217D90"/>
    <w:rsid w:val="00220FCF"/>
    <w:rsid w:val="002210EA"/>
    <w:rsid w:val="002212FA"/>
    <w:rsid w:val="0022157B"/>
    <w:rsid w:val="0022274A"/>
    <w:rsid w:val="002231B3"/>
    <w:rsid w:val="002252B8"/>
    <w:rsid w:val="00225A41"/>
    <w:rsid w:val="00226B1F"/>
    <w:rsid w:val="00226B66"/>
    <w:rsid w:val="0023088C"/>
    <w:rsid w:val="00230B66"/>
    <w:rsid w:val="00230FEA"/>
    <w:rsid w:val="00231525"/>
    <w:rsid w:val="002318FC"/>
    <w:rsid w:val="0023195E"/>
    <w:rsid w:val="00231B82"/>
    <w:rsid w:val="00231BEB"/>
    <w:rsid w:val="00231CA0"/>
    <w:rsid w:val="00232658"/>
    <w:rsid w:val="00232A8E"/>
    <w:rsid w:val="00232C27"/>
    <w:rsid w:val="00233468"/>
    <w:rsid w:val="002337E9"/>
    <w:rsid w:val="00233834"/>
    <w:rsid w:val="00233AEB"/>
    <w:rsid w:val="00234505"/>
    <w:rsid w:val="00234C6E"/>
    <w:rsid w:val="00234E40"/>
    <w:rsid w:val="00236233"/>
    <w:rsid w:val="002362A3"/>
    <w:rsid w:val="0024205A"/>
    <w:rsid w:val="00242337"/>
    <w:rsid w:val="00242688"/>
    <w:rsid w:val="00242C2A"/>
    <w:rsid w:val="0024365E"/>
    <w:rsid w:val="002447C0"/>
    <w:rsid w:val="00245DFB"/>
    <w:rsid w:val="00245FE6"/>
    <w:rsid w:val="002466C0"/>
    <w:rsid w:val="0024691A"/>
    <w:rsid w:val="00246B51"/>
    <w:rsid w:val="00246C69"/>
    <w:rsid w:val="00247242"/>
    <w:rsid w:val="00247D18"/>
    <w:rsid w:val="00247F7A"/>
    <w:rsid w:val="00250656"/>
    <w:rsid w:val="00250EC0"/>
    <w:rsid w:val="0025168F"/>
    <w:rsid w:val="00252482"/>
    <w:rsid w:val="0025287D"/>
    <w:rsid w:val="00253390"/>
    <w:rsid w:val="00255A50"/>
    <w:rsid w:val="00255EE2"/>
    <w:rsid w:val="00255EFC"/>
    <w:rsid w:val="00256259"/>
    <w:rsid w:val="00257121"/>
    <w:rsid w:val="002574DC"/>
    <w:rsid w:val="00260985"/>
    <w:rsid w:val="00261034"/>
    <w:rsid w:val="0026339F"/>
    <w:rsid w:val="00264583"/>
    <w:rsid w:val="0026489E"/>
    <w:rsid w:val="00264FD1"/>
    <w:rsid w:val="00265660"/>
    <w:rsid w:val="002669F2"/>
    <w:rsid w:val="002673A6"/>
    <w:rsid w:val="00270A1C"/>
    <w:rsid w:val="00270B01"/>
    <w:rsid w:val="002710A7"/>
    <w:rsid w:val="0027134C"/>
    <w:rsid w:val="0027151E"/>
    <w:rsid w:val="00272CCC"/>
    <w:rsid w:val="00272DCE"/>
    <w:rsid w:val="00273B49"/>
    <w:rsid w:val="00273F81"/>
    <w:rsid w:val="002741F8"/>
    <w:rsid w:val="0027423E"/>
    <w:rsid w:val="00274D0B"/>
    <w:rsid w:val="0027538D"/>
    <w:rsid w:val="002757AD"/>
    <w:rsid w:val="00275989"/>
    <w:rsid w:val="00275A97"/>
    <w:rsid w:val="00276406"/>
    <w:rsid w:val="00276E82"/>
    <w:rsid w:val="00276F66"/>
    <w:rsid w:val="00280025"/>
    <w:rsid w:val="002804A4"/>
    <w:rsid w:val="00280C01"/>
    <w:rsid w:val="00280D89"/>
    <w:rsid w:val="002811D0"/>
    <w:rsid w:val="00282B66"/>
    <w:rsid w:val="002837BF"/>
    <w:rsid w:val="0028383A"/>
    <w:rsid w:val="0028399F"/>
    <w:rsid w:val="002847D6"/>
    <w:rsid w:val="00284B3B"/>
    <w:rsid w:val="00284C49"/>
    <w:rsid w:val="0028505F"/>
    <w:rsid w:val="00286424"/>
    <w:rsid w:val="002901FD"/>
    <w:rsid w:val="0029072F"/>
    <w:rsid w:val="002908D6"/>
    <w:rsid w:val="0029112E"/>
    <w:rsid w:val="00291645"/>
    <w:rsid w:val="0029341E"/>
    <w:rsid w:val="002936E4"/>
    <w:rsid w:val="00294256"/>
    <w:rsid w:val="002967C4"/>
    <w:rsid w:val="00296E67"/>
    <w:rsid w:val="00296E8C"/>
    <w:rsid w:val="002979FD"/>
    <w:rsid w:val="00297C30"/>
    <w:rsid w:val="002A0EBC"/>
    <w:rsid w:val="002A2140"/>
    <w:rsid w:val="002A2987"/>
    <w:rsid w:val="002A3594"/>
    <w:rsid w:val="002A3C05"/>
    <w:rsid w:val="002A612E"/>
    <w:rsid w:val="002A662B"/>
    <w:rsid w:val="002A6801"/>
    <w:rsid w:val="002A694A"/>
    <w:rsid w:val="002A6BF9"/>
    <w:rsid w:val="002A6FCE"/>
    <w:rsid w:val="002B05A5"/>
    <w:rsid w:val="002B07B1"/>
    <w:rsid w:val="002B0B22"/>
    <w:rsid w:val="002B14F4"/>
    <w:rsid w:val="002B3B09"/>
    <w:rsid w:val="002B43E2"/>
    <w:rsid w:val="002B4781"/>
    <w:rsid w:val="002B4B26"/>
    <w:rsid w:val="002B5DBF"/>
    <w:rsid w:val="002B5E2F"/>
    <w:rsid w:val="002B6221"/>
    <w:rsid w:val="002B644F"/>
    <w:rsid w:val="002B66B4"/>
    <w:rsid w:val="002B6EB7"/>
    <w:rsid w:val="002B77E4"/>
    <w:rsid w:val="002B791E"/>
    <w:rsid w:val="002B7C56"/>
    <w:rsid w:val="002C05AC"/>
    <w:rsid w:val="002C098C"/>
    <w:rsid w:val="002C0B80"/>
    <w:rsid w:val="002C132E"/>
    <w:rsid w:val="002C1C7C"/>
    <w:rsid w:val="002C2261"/>
    <w:rsid w:val="002C2439"/>
    <w:rsid w:val="002C2DF5"/>
    <w:rsid w:val="002C3113"/>
    <w:rsid w:val="002C3F36"/>
    <w:rsid w:val="002C4099"/>
    <w:rsid w:val="002C44B6"/>
    <w:rsid w:val="002C466D"/>
    <w:rsid w:val="002C5B25"/>
    <w:rsid w:val="002C5CC3"/>
    <w:rsid w:val="002C77F1"/>
    <w:rsid w:val="002D015E"/>
    <w:rsid w:val="002D0280"/>
    <w:rsid w:val="002D06D6"/>
    <w:rsid w:val="002D0996"/>
    <w:rsid w:val="002D0E6D"/>
    <w:rsid w:val="002D1043"/>
    <w:rsid w:val="002D142A"/>
    <w:rsid w:val="002D15EF"/>
    <w:rsid w:val="002D19AB"/>
    <w:rsid w:val="002D25AE"/>
    <w:rsid w:val="002D32E9"/>
    <w:rsid w:val="002D34B6"/>
    <w:rsid w:val="002D396B"/>
    <w:rsid w:val="002D4C91"/>
    <w:rsid w:val="002D50A3"/>
    <w:rsid w:val="002D511F"/>
    <w:rsid w:val="002D5294"/>
    <w:rsid w:val="002D5C88"/>
    <w:rsid w:val="002D627B"/>
    <w:rsid w:val="002D6314"/>
    <w:rsid w:val="002D6850"/>
    <w:rsid w:val="002E09AD"/>
    <w:rsid w:val="002E0B8E"/>
    <w:rsid w:val="002E11DC"/>
    <w:rsid w:val="002E161A"/>
    <w:rsid w:val="002E1EE2"/>
    <w:rsid w:val="002E1FEA"/>
    <w:rsid w:val="002E252D"/>
    <w:rsid w:val="002E28F7"/>
    <w:rsid w:val="002E3D25"/>
    <w:rsid w:val="002E4B35"/>
    <w:rsid w:val="002E64CA"/>
    <w:rsid w:val="002E6742"/>
    <w:rsid w:val="002E6B3F"/>
    <w:rsid w:val="002E73E1"/>
    <w:rsid w:val="002E7401"/>
    <w:rsid w:val="002E790C"/>
    <w:rsid w:val="002F06B6"/>
    <w:rsid w:val="002F12B2"/>
    <w:rsid w:val="002F2944"/>
    <w:rsid w:val="002F32E1"/>
    <w:rsid w:val="002F53F4"/>
    <w:rsid w:val="002F57DA"/>
    <w:rsid w:val="002F7878"/>
    <w:rsid w:val="003006AD"/>
    <w:rsid w:val="00301457"/>
    <w:rsid w:val="003018E0"/>
    <w:rsid w:val="00301F87"/>
    <w:rsid w:val="003023CE"/>
    <w:rsid w:val="003026CD"/>
    <w:rsid w:val="00302931"/>
    <w:rsid w:val="00303423"/>
    <w:rsid w:val="0030424E"/>
    <w:rsid w:val="00304304"/>
    <w:rsid w:val="003052C6"/>
    <w:rsid w:val="0030635B"/>
    <w:rsid w:val="00306D5C"/>
    <w:rsid w:val="00307276"/>
    <w:rsid w:val="00307DCB"/>
    <w:rsid w:val="00307E1A"/>
    <w:rsid w:val="0031110A"/>
    <w:rsid w:val="003118D6"/>
    <w:rsid w:val="003125B7"/>
    <w:rsid w:val="0031260F"/>
    <w:rsid w:val="00313418"/>
    <w:rsid w:val="00313F76"/>
    <w:rsid w:val="003145F6"/>
    <w:rsid w:val="00314679"/>
    <w:rsid w:val="00314B4D"/>
    <w:rsid w:val="003151F1"/>
    <w:rsid w:val="00315401"/>
    <w:rsid w:val="00315444"/>
    <w:rsid w:val="00315497"/>
    <w:rsid w:val="0031566A"/>
    <w:rsid w:val="0031581C"/>
    <w:rsid w:val="00315E16"/>
    <w:rsid w:val="00316938"/>
    <w:rsid w:val="00316A65"/>
    <w:rsid w:val="003174D1"/>
    <w:rsid w:val="003177BB"/>
    <w:rsid w:val="003200D5"/>
    <w:rsid w:val="0032094F"/>
    <w:rsid w:val="00320FAC"/>
    <w:rsid w:val="0032115D"/>
    <w:rsid w:val="003215B6"/>
    <w:rsid w:val="003217A4"/>
    <w:rsid w:val="00321C61"/>
    <w:rsid w:val="00321D18"/>
    <w:rsid w:val="00322969"/>
    <w:rsid w:val="003229AC"/>
    <w:rsid w:val="00322DD7"/>
    <w:rsid w:val="003235C0"/>
    <w:rsid w:val="00323861"/>
    <w:rsid w:val="00324728"/>
    <w:rsid w:val="00324A5E"/>
    <w:rsid w:val="00325A09"/>
    <w:rsid w:val="00325AB5"/>
    <w:rsid w:val="00325B13"/>
    <w:rsid w:val="00326D04"/>
    <w:rsid w:val="00327692"/>
    <w:rsid w:val="0032772F"/>
    <w:rsid w:val="0032791D"/>
    <w:rsid w:val="00327E35"/>
    <w:rsid w:val="00331116"/>
    <w:rsid w:val="00331523"/>
    <w:rsid w:val="00331705"/>
    <w:rsid w:val="00331DA8"/>
    <w:rsid w:val="003324D2"/>
    <w:rsid w:val="00332777"/>
    <w:rsid w:val="00332BB6"/>
    <w:rsid w:val="00333229"/>
    <w:rsid w:val="00333FA9"/>
    <w:rsid w:val="003344E6"/>
    <w:rsid w:val="0033459F"/>
    <w:rsid w:val="0033490D"/>
    <w:rsid w:val="00335533"/>
    <w:rsid w:val="00336828"/>
    <w:rsid w:val="003405F8"/>
    <w:rsid w:val="00340AB1"/>
    <w:rsid w:val="00340D37"/>
    <w:rsid w:val="003410AA"/>
    <w:rsid w:val="00342216"/>
    <w:rsid w:val="003423D1"/>
    <w:rsid w:val="003424B3"/>
    <w:rsid w:val="0034261F"/>
    <w:rsid w:val="00342C15"/>
    <w:rsid w:val="00342CA6"/>
    <w:rsid w:val="00342DB9"/>
    <w:rsid w:val="003433DE"/>
    <w:rsid w:val="003458F2"/>
    <w:rsid w:val="00345D48"/>
    <w:rsid w:val="00345D4D"/>
    <w:rsid w:val="00345EC0"/>
    <w:rsid w:val="00346305"/>
    <w:rsid w:val="00346FC8"/>
    <w:rsid w:val="00347451"/>
    <w:rsid w:val="00347829"/>
    <w:rsid w:val="00347C84"/>
    <w:rsid w:val="0035024A"/>
    <w:rsid w:val="0035189B"/>
    <w:rsid w:val="00351978"/>
    <w:rsid w:val="00351E19"/>
    <w:rsid w:val="003520C0"/>
    <w:rsid w:val="00352552"/>
    <w:rsid w:val="003525EB"/>
    <w:rsid w:val="00352798"/>
    <w:rsid w:val="00352837"/>
    <w:rsid w:val="00352BDF"/>
    <w:rsid w:val="00353EC3"/>
    <w:rsid w:val="003540D1"/>
    <w:rsid w:val="0035418A"/>
    <w:rsid w:val="00354423"/>
    <w:rsid w:val="003548CD"/>
    <w:rsid w:val="00355EBF"/>
    <w:rsid w:val="00356236"/>
    <w:rsid w:val="003573B7"/>
    <w:rsid w:val="003577CF"/>
    <w:rsid w:val="0036013D"/>
    <w:rsid w:val="00360314"/>
    <w:rsid w:val="0036157E"/>
    <w:rsid w:val="00362C4F"/>
    <w:rsid w:val="00362DD5"/>
    <w:rsid w:val="00362F29"/>
    <w:rsid w:val="00363BB6"/>
    <w:rsid w:val="00363D6C"/>
    <w:rsid w:val="00363E5E"/>
    <w:rsid w:val="003644FA"/>
    <w:rsid w:val="003647B3"/>
    <w:rsid w:val="00365569"/>
    <w:rsid w:val="003656D9"/>
    <w:rsid w:val="00365AF0"/>
    <w:rsid w:val="00366B59"/>
    <w:rsid w:val="003678B4"/>
    <w:rsid w:val="00367A9F"/>
    <w:rsid w:val="00367C8A"/>
    <w:rsid w:val="0037045F"/>
    <w:rsid w:val="00370E0E"/>
    <w:rsid w:val="003717AA"/>
    <w:rsid w:val="0037228D"/>
    <w:rsid w:val="003723AD"/>
    <w:rsid w:val="0037266A"/>
    <w:rsid w:val="003727EB"/>
    <w:rsid w:val="00372E20"/>
    <w:rsid w:val="00372F9A"/>
    <w:rsid w:val="00373636"/>
    <w:rsid w:val="00373C7E"/>
    <w:rsid w:val="003745C6"/>
    <w:rsid w:val="00374A1B"/>
    <w:rsid w:val="00374DA5"/>
    <w:rsid w:val="00375F66"/>
    <w:rsid w:val="00376395"/>
    <w:rsid w:val="003806A7"/>
    <w:rsid w:val="00380D4A"/>
    <w:rsid w:val="00381779"/>
    <w:rsid w:val="00381940"/>
    <w:rsid w:val="003824F4"/>
    <w:rsid w:val="003830DF"/>
    <w:rsid w:val="00383E67"/>
    <w:rsid w:val="003844AE"/>
    <w:rsid w:val="0038462D"/>
    <w:rsid w:val="00385842"/>
    <w:rsid w:val="00385969"/>
    <w:rsid w:val="0038718C"/>
    <w:rsid w:val="0038792B"/>
    <w:rsid w:val="00390709"/>
    <w:rsid w:val="0039096F"/>
    <w:rsid w:val="003910CB"/>
    <w:rsid w:val="00391310"/>
    <w:rsid w:val="00391682"/>
    <w:rsid w:val="00391EE3"/>
    <w:rsid w:val="0039216C"/>
    <w:rsid w:val="00395124"/>
    <w:rsid w:val="00395AA3"/>
    <w:rsid w:val="00396048"/>
    <w:rsid w:val="00396B21"/>
    <w:rsid w:val="00397407"/>
    <w:rsid w:val="00397BC0"/>
    <w:rsid w:val="003A0679"/>
    <w:rsid w:val="003A0AE9"/>
    <w:rsid w:val="003A0EB0"/>
    <w:rsid w:val="003A15DC"/>
    <w:rsid w:val="003A2C80"/>
    <w:rsid w:val="003A2F50"/>
    <w:rsid w:val="003A32EE"/>
    <w:rsid w:val="003A338E"/>
    <w:rsid w:val="003A3464"/>
    <w:rsid w:val="003A4554"/>
    <w:rsid w:val="003A584E"/>
    <w:rsid w:val="003A58A4"/>
    <w:rsid w:val="003A5BC4"/>
    <w:rsid w:val="003A616C"/>
    <w:rsid w:val="003A6B32"/>
    <w:rsid w:val="003A756B"/>
    <w:rsid w:val="003A7819"/>
    <w:rsid w:val="003A7869"/>
    <w:rsid w:val="003A7C6E"/>
    <w:rsid w:val="003A7C9E"/>
    <w:rsid w:val="003B1866"/>
    <w:rsid w:val="003B2259"/>
    <w:rsid w:val="003B24B3"/>
    <w:rsid w:val="003B286F"/>
    <w:rsid w:val="003B28D1"/>
    <w:rsid w:val="003B2FE5"/>
    <w:rsid w:val="003B378D"/>
    <w:rsid w:val="003B4399"/>
    <w:rsid w:val="003B4426"/>
    <w:rsid w:val="003B4986"/>
    <w:rsid w:val="003B66E8"/>
    <w:rsid w:val="003B7272"/>
    <w:rsid w:val="003B7888"/>
    <w:rsid w:val="003B7A0F"/>
    <w:rsid w:val="003B7AE4"/>
    <w:rsid w:val="003C0053"/>
    <w:rsid w:val="003C12BC"/>
    <w:rsid w:val="003C1C82"/>
    <w:rsid w:val="003C1ED2"/>
    <w:rsid w:val="003C2B41"/>
    <w:rsid w:val="003C2BC3"/>
    <w:rsid w:val="003C3145"/>
    <w:rsid w:val="003C3180"/>
    <w:rsid w:val="003C3592"/>
    <w:rsid w:val="003C421D"/>
    <w:rsid w:val="003C4EA0"/>
    <w:rsid w:val="003C5E1B"/>
    <w:rsid w:val="003C6124"/>
    <w:rsid w:val="003C648F"/>
    <w:rsid w:val="003C725E"/>
    <w:rsid w:val="003C75EC"/>
    <w:rsid w:val="003C7A52"/>
    <w:rsid w:val="003C7FEE"/>
    <w:rsid w:val="003D0DF7"/>
    <w:rsid w:val="003D1043"/>
    <w:rsid w:val="003D20B7"/>
    <w:rsid w:val="003D2F3F"/>
    <w:rsid w:val="003D34D6"/>
    <w:rsid w:val="003D380A"/>
    <w:rsid w:val="003D40E1"/>
    <w:rsid w:val="003D468F"/>
    <w:rsid w:val="003D49F6"/>
    <w:rsid w:val="003D5A94"/>
    <w:rsid w:val="003D613B"/>
    <w:rsid w:val="003D63C9"/>
    <w:rsid w:val="003D66DC"/>
    <w:rsid w:val="003D71AD"/>
    <w:rsid w:val="003D79F5"/>
    <w:rsid w:val="003D7A22"/>
    <w:rsid w:val="003D7C14"/>
    <w:rsid w:val="003E01B8"/>
    <w:rsid w:val="003E05BD"/>
    <w:rsid w:val="003E0F16"/>
    <w:rsid w:val="003E1243"/>
    <w:rsid w:val="003E1697"/>
    <w:rsid w:val="003E17C6"/>
    <w:rsid w:val="003E27DD"/>
    <w:rsid w:val="003E3FDE"/>
    <w:rsid w:val="003E4DED"/>
    <w:rsid w:val="003E5271"/>
    <w:rsid w:val="003E5345"/>
    <w:rsid w:val="003E551A"/>
    <w:rsid w:val="003E5C69"/>
    <w:rsid w:val="003E6406"/>
    <w:rsid w:val="003F0B49"/>
    <w:rsid w:val="003F0D0A"/>
    <w:rsid w:val="003F0FB6"/>
    <w:rsid w:val="003F32E4"/>
    <w:rsid w:val="003F3F5A"/>
    <w:rsid w:val="003F5845"/>
    <w:rsid w:val="003F5A38"/>
    <w:rsid w:val="003F5DBE"/>
    <w:rsid w:val="003F6E2C"/>
    <w:rsid w:val="003F747D"/>
    <w:rsid w:val="003F7641"/>
    <w:rsid w:val="003F78D2"/>
    <w:rsid w:val="00401177"/>
    <w:rsid w:val="00401217"/>
    <w:rsid w:val="00401222"/>
    <w:rsid w:val="0040394A"/>
    <w:rsid w:val="004041A8"/>
    <w:rsid w:val="004046C1"/>
    <w:rsid w:val="00404E85"/>
    <w:rsid w:val="00406C33"/>
    <w:rsid w:val="00406E58"/>
    <w:rsid w:val="004072C4"/>
    <w:rsid w:val="0041097B"/>
    <w:rsid w:val="00410DCA"/>
    <w:rsid w:val="00411062"/>
    <w:rsid w:val="004114D2"/>
    <w:rsid w:val="00411BF8"/>
    <w:rsid w:val="00411FBD"/>
    <w:rsid w:val="004121CB"/>
    <w:rsid w:val="00412B29"/>
    <w:rsid w:val="00412EBB"/>
    <w:rsid w:val="004135E5"/>
    <w:rsid w:val="004138EB"/>
    <w:rsid w:val="00413B51"/>
    <w:rsid w:val="00413BEC"/>
    <w:rsid w:val="00414187"/>
    <w:rsid w:val="00414900"/>
    <w:rsid w:val="00414B6A"/>
    <w:rsid w:val="00414EC5"/>
    <w:rsid w:val="004157BD"/>
    <w:rsid w:val="004159E2"/>
    <w:rsid w:val="00415F15"/>
    <w:rsid w:val="00416193"/>
    <w:rsid w:val="004165FB"/>
    <w:rsid w:val="004167D7"/>
    <w:rsid w:val="00416BCC"/>
    <w:rsid w:val="00416CB3"/>
    <w:rsid w:val="00416CFC"/>
    <w:rsid w:val="00420247"/>
    <w:rsid w:val="0042076F"/>
    <w:rsid w:val="00420B63"/>
    <w:rsid w:val="00420F18"/>
    <w:rsid w:val="00420F41"/>
    <w:rsid w:val="00421912"/>
    <w:rsid w:val="00421BDC"/>
    <w:rsid w:val="00422FA7"/>
    <w:rsid w:val="0042349B"/>
    <w:rsid w:val="0042397F"/>
    <w:rsid w:val="00423F53"/>
    <w:rsid w:val="004241D8"/>
    <w:rsid w:val="0042426A"/>
    <w:rsid w:val="00424827"/>
    <w:rsid w:val="00425A72"/>
    <w:rsid w:val="00425BDF"/>
    <w:rsid w:val="004276AF"/>
    <w:rsid w:val="00430EC9"/>
    <w:rsid w:val="00431794"/>
    <w:rsid w:val="004321AF"/>
    <w:rsid w:val="0043484C"/>
    <w:rsid w:val="004348C7"/>
    <w:rsid w:val="00434972"/>
    <w:rsid w:val="00435150"/>
    <w:rsid w:val="0043556D"/>
    <w:rsid w:val="004360ED"/>
    <w:rsid w:val="004365D5"/>
    <w:rsid w:val="004372BA"/>
    <w:rsid w:val="00437E69"/>
    <w:rsid w:val="004400D3"/>
    <w:rsid w:val="0044053A"/>
    <w:rsid w:val="00440B5E"/>
    <w:rsid w:val="00440C39"/>
    <w:rsid w:val="00442987"/>
    <w:rsid w:val="00442B68"/>
    <w:rsid w:val="00442C59"/>
    <w:rsid w:val="004430B1"/>
    <w:rsid w:val="00443606"/>
    <w:rsid w:val="004436C8"/>
    <w:rsid w:val="0044394D"/>
    <w:rsid w:val="00444B5B"/>
    <w:rsid w:val="00445CA9"/>
    <w:rsid w:val="0044647D"/>
    <w:rsid w:val="00447C6C"/>
    <w:rsid w:val="00450426"/>
    <w:rsid w:val="00450B31"/>
    <w:rsid w:val="00451840"/>
    <w:rsid w:val="004520E4"/>
    <w:rsid w:val="004520EF"/>
    <w:rsid w:val="004529E0"/>
    <w:rsid w:val="00453515"/>
    <w:rsid w:val="00453869"/>
    <w:rsid w:val="00453B0B"/>
    <w:rsid w:val="004543B9"/>
    <w:rsid w:val="004554D5"/>
    <w:rsid w:val="00455D89"/>
    <w:rsid w:val="00456C39"/>
    <w:rsid w:val="004579D0"/>
    <w:rsid w:val="00460258"/>
    <w:rsid w:val="00460601"/>
    <w:rsid w:val="00460785"/>
    <w:rsid w:val="00460915"/>
    <w:rsid w:val="00461072"/>
    <w:rsid w:val="00461BD1"/>
    <w:rsid w:val="0046320F"/>
    <w:rsid w:val="00463433"/>
    <w:rsid w:val="00464239"/>
    <w:rsid w:val="0046635F"/>
    <w:rsid w:val="0046700F"/>
    <w:rsid w:val="0046747E"/>
    <w:rsid w:val="0046748B"/>
    <w:rsid w:val="0047034C"/>
    <w:rsid w:val="004706B6"/>
    <w:rsid w:val="00470A83"/>
    <w:rsid w:val="00471B66"/>
    <w:rsid w:val="00471CA8"/>
    <w:rsid w:val="00471DD1"/>
    <w:rsid w:val="00473506"/>
    <w:rsid w:val="004735A4"/>
    <w:rsid w:val="004739B8"/>
    <w:rsid w:val="004744A2"/>
    <w:rsid w:val="0047485C"/>
    <w:rsid w:val="00474DFF"/>
    <w:rsid w:val="0047546B"/>
    <w:rsid w:val="004759A3"/>
    <w:rsid w:val="00475A5E"/>
    <w:rsid w:val="00476564"/>
    <w:rsid w:val="00476E92"/>
    <w:rsid w:val="00480B00"/>
    <w:rsid w:val="00480F36"/>
    <w:rsid w:val="00481158"/>
    <w:rsid w:val="00481405"/>
    <w:rsid w:val="0048195D"/>
    <w:rsid w:val="004819A1"/>
    <w:rsid w:val="00482CBB"/>
    <w:rsid w:val="00483FD8"/>
    <w:rsid w:val="004850D3"/>
    <w:rsid w:val="00485D7C"/>
    <w:rsid w:val="00485FD5"/>
    <w:rsid w:val="0048683A"/>
    <w:rsid w:val="00487010"/>
    <w:rsid w:val="0048706A"/>
    <w:rsid w:val="00487BEC"/>
    <w:rsid w:val="00487F53"/>
    <w:rsid w:val="00490781"/>
    <w:rsid w:val="004907F9"/>
    <w:rsid w:val="00492798"/>
    <w:rsid w:val="004928F4"/>
    <w:rsid w:val="00493119"/>
    <w:rsid w:val="0049369B"/>
    <w:rsid w:val="0049403E"/>
    <w:rsid w:val="004943E8"/>
    <w:rsid w:val="0049462A"/>
    <w:rsid w:val="00494E2F"/>
    <w:rsid w:val="00495488"/>
    <w:rsid w:val="00495496"/>
    <w:rsid w:val="004954DD"/>
    <w:rsid w:val="0049573D"/>
    <w:rsid w:val="00495B16"/>
    <w:rsid w:val="0049728C"/>
    <w:rsid w:val="00497737"/>
    <w:rsid w:val="004A01D8"/>
    <w:rsid w:val="004A09DA"/>
    <w:rsid w:val="004A0C4E"/>
    <w:rsid w:val="004A202F"/>
    <w:rsid w:val="004A20C3"/>
    <w:rsid w:val="004A2778"/>
    <w:rsid w:val="004A28A6"/>
    <w:rsid w:val="004A2CC8"/>
    <w:rsid w:val="004A32FA"/>
    <w:rsid w:val="004A3518"/>
    <w:rsid w:val="004A4D27"/>
    <w:rsid w:val="004A5282"/>
    <w:rsid w:val="004A5C0B"/>
    <w:rsid w:val="004A5E44"/>
    <w:rsid w:val="004A6175"/>
    <w:rsid w:val="004A729F"/>
    <w:rsid w:val="004B02F2"/>
    <w:rsid w:val="004B06CC"/>
    <w:rsid w:val="004B09BD"/>
    <w:rsid w:val="004B15CF"/>
    <w:rsid w:val="004B1640"/>
    <w:rsid w:val="004B166A"/>
    <w:rsid w:val="004B1B4F"/>
    <w:rsid w:val="004B1D34"/>
    <w:rsid w:val="004B22FE"/>
    <w:rsid w:val="004B2C40"/>
    <w:rsid w:val="004B44E8"/>
    <w:rsid w:val="004B4665"/>
    <w:rsid w:val="004B4851"/>
    <w:rsid w:val="004B595C"/>
    <w:rsid w:val="004B6351"/>
    <w:rsid w:val="004B65FE"/>
    <w:rsid w:val="004B6D08"/>
    <w:rsid w:val="004B760E"/>
    <w:rsid w:val="004B7A38"/>
    <w:rsid w:val="004B7B1F"/>
    <w:rsid w:val="004B7D14"/>
    <w:rsid w:val="004C08A0"/>
    <w:rsid w:val="004C09E0"/>
    <w:rsid w:val="004C16A3"/>
    <w:rsid w:val="004C1857"/>
    <w:rsid w:val="004C2157"/>
    <w:rsid w:val="004C2E4F"/>
    <w:rsid w:val="004C502A"/>
    <w:rsid w:val="004C50D1"/>
    <w:rsid w:val="004C6348"/>
    <w:rsid w:val="004C65E4"/>
    <w:rsid w:val="004C7538"/>
    <w:rsid w:val="004D03D9"/>
    <w:rsid w:val="004D1446"/>
    <w:rsid w:val="004D169D"/>
    <w:rsid w:val="004D1B16"/>
    <w:rsid w:val="004D323A"/>
    <w:rsid w:val="004D4596"/>
    <w:rsid w:val="004D4E88"/>
    <w:rsid w:val="004D521E"/>
    <w:rsid w:val="004D53F6"/>
    <w:rsid w:val="004D5F36"/>
    <w:rsid w:val="004D66C1"/>
    <w:rsid w:val="004D678C"/>
    <w:rsid w:val="004D7F36"/>
    <w:rsid w:val="004E039E"/>
    <w:rsid w:val="004E08AD"/>
    <w:rsid w:val="004E0916"/>
    <w:rsid w:val="004E0EDA"/>
    <w:rsid w:val="004E0F64"/>
    <w:rsid w:val="004E12FF"/>
    <w:rsid w:val="004E27EF"/>
    <w:rsid w:val="004E2B2A"/>
    <w:rsid w:val="004E2DCD"/>
    <w:rsid w:val="004E3389"/>
    <w:rsid w:val="004E3629"/>
    <w:rsid w:val="004E3906"/>
    <w:rsid w:val="004E4B86"/>
    <w:rsid w:val="004E6745"/>
    <w:rsid w:val="004E6AA2"/>
    <w:rsid w:val="004E72EF"/>
    <w:rsid w:val="004E7334"/>
    <w:rsid w:val="004E7856"/>
    <w:rsid w:val="004E7A35"/>
    <w:rsid w:val="004E7C5F"/>
    <w:rsid w:val="004E7E3F"/>
    <w:rsid w:val="004F179F"/>
    <w:rsid w:val="004F1B60"/>
    <w:rsid w:val="004F2051"/>
    <w:rsid w:val="004F29D6"/>
    <w:rsid w:val="004F2CB3"/>
    <w:rsid w:val="004F2D52"/>
    <w:rsid w:val="004F3203"/>
    <w:rsid w:val="004F3D65"/>
    <w:rsid w:val="004F58E4"/>
    <w:rsid w:val="004F612A"/>
    <w:rsid w:val="005001F6"/>
    <w:rsid w:val="00500983"/>
    <w:rsid w:val="00500C75"/>
    <w:rsid w:val="005015F4"/>
    <w:rsid w:val="00501F81"/>
    <w:rsid w:val="00501FB0"/>
    <w:rsid w:val="00502784"/>
    <w:rsid w:val="005047AC"/>
    <w:rsid w:val="00504D91"/>
    <w:rsid w:val="005052A1"/>
    <w:rsid w:val="00506BAD"/>
    <w:rsid w:val="0051139B"/>
    <w:rsid w:val="0051198E"/>
    <w:rsid w:val="00512BAE"/>
    <w:rsid w:val="005143D9"/>
    <w:rsid w:val="0051478D"/>
    <w:rsid w:val="00515592"/>
    <w:rsid w:val="00515862"/>
    <w:rsid w:val="00516468"/>
    <w:rsid w:val="00517127"/>
    <w:rsid w:val="0051737E"/>
    <w:rsid w:val="00517560"/>
    <w:rsid w:val="0052008B"/>
    <w:rsid w:val="00521553"/>
    <w:rsid w:val="00521A7A"/>
    <w:rsid w:val="00521F39"/>
    <w:rsid w:val="005220BE"/>
    <w:rsid w:val="00522190"/>
    <w:rsid w:val="00522519"/>
    <w:rsid w:val="005225D1"/>
    <w:rsid w:val="005230D0"/>
    <w:rsid w:val="0052372F"/>
    <w:rsid w:val="00523ED6"/>
    <w:rsid w:val="00524501"/>
    <w:rsid w:val="0052452F"/>
    <w:rsid w:val="00525289"/>
    <w:rsid w:val="00527272"/>
    <w:rsid w:val="00527989"/>
    <w:rsid w:val="00531763"/>
    <w:rsid w:val="005321CC"/>
    <w:rsid w:val="005351F4"/>
    <w:rsid w:val="005352A4"/>
    <w:rsid w:val="0053573E"/>
    <w:rsid w:val="00535948"/>
    <w:rsid w:val="005368FC"/>
    <w:rsid w:val="00537E51"/>
    <w:rsid w:val="00537E8B"/>
    <w:rsid w:val="00537ECF"/>
    <w:rsid w:val="005420D1"/>
    <w:rsid w:val="00542572"/>
    <w:rsid w:val="00542B1B"/>
    <w:rsid w:val="00542E98"/>
    <w:rsid w:val="00542FE6"/>
    <w:rsid w:val="005432B0"/>
    <w:rsid w:val="005437A7"/>
    <w:rsid w:val="00544018"/>
    <w:rsid w:val="005454EB"/>
    <w:rsid w:val="005458CC"/>
    <w:rsid w:val="005459DF"/>
    <w:rsid w:val="00545C16"/>
    <w:rsid w:val="0054676D"/>
    <w:rsid w:val="00550069"/>
    <w:rsid w:val="00550330"/>
    <w:rsid w:val="005505D8"/>
    <w:rsid w:val="00550F29"/>
    <w:rsid w:val="00550FE3"/>
    <w:rsid w:val="0055118E"/>
    <w:rsid w:val="00551B42"/>
    <w:rsid w:val="00552188"/>
    <w:rsid w:val="00552C73"/>
    <w:rsid w:val="00552E92"/>
    <w:rsid w:val="005547C1"/>
    <w:rsid w:val="00554D61"/>
    <w:rsid w:val="00554D6C"/>
    <w:rsid w:val="005556AF"/>
    <w:rsid w:val="005556E7"/>
    <w:rsid w:val="00555874"/>
    <w:rsid w:val="00556076"/>
    <w:rsid w:val="00556720"/>
    <w:rsid w:val="005571E9"/>
    <w:rsid w:val="00557C33"/>
    <w:rsid w:val="00557D88"/>
    <w:rsid w:val="00557ED3"/>
    <w:rsid w:val="00560947"/>
    <w:rsid w:val="005611A1"/>
    <w:rsid w:val="0056128A"/>
    <w:rsid w:val="00561CC8"/>
    <w:rsid w:val="00561D8C"/>
    <w:rsid w:val="00562260"/>
    <w:rsid w:val="00562625"/>
    <w:rsid w:val="00562E2A"/>
    <w:rsid w:val="00562E69"/>
    <w:rsid w:val="005630C7"/>
    <w:rsid w:val="005633DC"/>
    <w:rsid w:val="00563B81"/>
    <w:rsid w:val="0056417F"/>
    <w:rsid w:val="005654CD"/>
    <w:rsid w:val="005658CB"/>
    <w:rsid w:val="00565D0B"/>
    <w:rsid w:val="00565F50"/>
    <w:rsid w:val="00566496"/>
    <w:rsid w:val="005665EA"/>
    <w:rsid w:val="00566666"/>
    <w:rsid w:val="005668A6"/>
    <w:rsid w:val="00566D8C"/>
    <w:rsid w:val="00571D09"/>
    <w:rsid w:val="00572169"/>
    <w:rsid w:val="005727C7"/>
    <w:rsid w:val="00573272"/>
    <w:rsid w:val="005732F0"/>
    <w:rsid w:val="0057344E"/>
    <w:rsid w:val="00573550"/>
    <w:rsid w:val="00574031"/>
    <w:rsid w:val="00574319"/>
    <w:rsid w:val="005748B8"/>
    <w:rsid w:val="00574954"/>
    <w:rsid w:val="00574A49"/>
    <w:rsid w:val="0057639B"/>
    <w:rsid w:val="00576507"/>
    <w:rsid w:val="005767D8"/>
    <w:rsid w:val="0057683D"/>
    <w:rsid w:val="00576A40"/>
    <w:rsid w:val="00576B94"/>
    <w:rsid w:val="00576D19"/>
    <w:rsid w:val="00577010"/>
    <w:rsid w:val="0057723D"/>
    <w:rsid w:val="005774EC"/>
    <w:rsid w:val="00577B01"/>
    <w:rsid w:val="00577B35"/>
    <w:rsid w:val="00577FC5"/>
    <w:rsid w:val="005804A8"/>
    <w:rsid w:val="00580952"/>
    <w:rsid w:val="00580FAA"/>
    <w:rsid w:val="0058155A"/>
    <w:rsid w:val="005816CD"/>
    <w:rsid w:val="00581AA4"/>
    <w:rsid w:val="005820C5"/>
    <w:rsid w:val="005825A7"/>
    <w:rsid w:val="005828AF"/>
    <w:rsid w:val="00582D2E"/>
    <w:rsid w:val="00582D38"/>
    <w:rsid w:val="00582EB4"/>
    <w:rsid w:val="005833B2"/>
    <w:rsid w:val="00583F45"/>
    <w:rsid w:val="00584248"/>
    <w:rsid w:val="00584DE6"/>
    <w:rsid w:val="005850D6"/>
    <w:rsid w:val="005856A7"/>
    <w:rsid w:val="00585DB6"/>
    <w:rsid w:val="005868C1"/>
    <w:rsid w:val="00586E0F"/>
    <w:rsid w:val="00587190"/>
    <w:rsid w:val="00591D61"/>
    <w:rsid w:val="005926BE"/>
    <w:rsid w:val="005928A1"/>
    <w:rsid w:val="00592C9C"/>
    <w:rsid w:val="0059390A"/>
    <w:rsid w:val="00594347"/>
    <w:rsid w:val="00594CB7"/>
    <w:rsid w:val="005958E4"/>
    <w:rsid w:val="00596635"/>
    <w:rsid w:val="0059674E"/>
    <w:rsid w:val="00596919"/>
    <w:rsid w:val="00597951"/>
    <w:rsid w:val="00597A90"/>
    <w:rsid w:val="00597D88"/>
    <w:rsid w:val="005A016B"/>
    <w:rsid w:val="005A2421"/>
    <w:rsid w:val="005A27E0"/>
    <w:rsid w:val="005A2851"/>
    <w:rsid w:val="005A2D71"/>
    <w:rsid w:val="005A2DB2"/>
    <w:rsid w:val="005A3A44"/>
    <w:rsid w:val="005A3B2F"/>
    <w:rsid w:val="005A412A"/>
    <w:rsid w:val="005A4CA3"/>
    <w:rsid w:val="005A5118"/>
    <w:rsid w:val="005A5AE2"/>
    <w:rsid w:val="005A5D77"/>
    <w:rsid w:val="005A5D8F"/>
    <w:rsid w:val="005A5FFD"/>
    <w:rsid w:val="005A65FE"/>
    <w:rsid w:val="005A68E9"/>
    <w:rsid w:val="005A741C"/>
    <w:rsid w:val="005A766A"/>
    <w:rsid w:val="005B10C6"/>
    <w:rsid w:val="005B18E0"/>
    <w:rsid w:val="005B2E8A"/>
    <w:rsid w:val="005B31D1"/>
    <w:rsid w:val="005B31D4"/>
    <w:rsid w:val="005B40BF"/>
    <w:rsid w:val="005B4351"/>
    <w:rsid w:val="005B583D"/>
    <w:rsid w:val="005B6144"/>
    <w:rsid w:val="005B62EA"/>
    <w:rsid w:val="005B666D"/>
    <w:rsid w:val="005B68DC"/>
    <w:rsid w:val="005B6DA6"/>
    <w:rsid w:val="005B7516"/>
    <w:rsid w:val="005B7734"/>
    <w:rsid w:val="005B7784"/>
    <w:rsid w:val="005C0400"/>
    <w:rsid w:val="005C0AD8"/>
    <w:rsid w:val="005C1520"/>
    <w:rsid w:val="005C1A59"/>
    <w:rsid w:val="005C1CE8"/>
    <w:rsid w:val="005C2E33"/>
    <w:rsid w:val="005C3A3A"/>
    <w:rsid w:val="005C3B5A"/>
    <w:rsid w:val="005C6705"/>
    <w:rsid w:val="005C7A1B"/>
    <w:rsid w:val="005C7B70"/>
    <w:rsid w:val="005D0270"/>
    <w:rsid w:val="005D0A63"/>
    <w:rsid w:val="005D1E02"/>
    <w:rsid w:val="005D23A9"/>
    <w:rsid w:val="005D259D"/>
    <w:rsid w:val="005D2A1E"/>
    <w:rsid w:val="005D2F0D"/>
    <w:rsid w:val="005D3CB6"/>
    <w:rsid w:val="005D3E40"/>
    <w:rsid w:val="005D4151"/>
    <w:rsid w:val="005D45B3"/>
    <w:rsid w:val="005D4D97"/>
    <w:rsid w:val="005D5CE7"/>
    <w:rsid w:val="005D70DE"/>
    <w:rsid w:val="005D72E0"/>
    <w:rsid w:val="005D7AD0"/>
    <w:rsid w:val="005E0130"/>
    <w:rsid w:val="005E02B5"/>
    <w:rsid w:val="005E049F"/>
    <w:rsid w:val="005E16DD"/>
    <w:rsid w:val="005E172F"/>
    <w:rsid w:val="005E243F"/>
    <w:rsid w:val="005E25AA"/>
    <w:rsid w:val="005E2C5A"/>
    <w:rsid w:val="005E3581"/>
    <w:rsid w:val="005E37C8"/>
    <w:rsid w:val="005E3B45"/>
    <w:rsid w:val="005E4481"/>
    <w:rsid w:val="005E44FD"/>
    <w:rsid w:val="005E48A6"/>
    <w:rsid w:val="005E4E66"/>
    <w:rsid w:val="005E526B"/>
    <w:rsid w:val="005E5731"/>
    <w:rsid w:val="005E5A42"/>
    <w:rsid w:val="005E6136"/>
    <w:rsid w:val="005E6972"/>
    <w:rsid w:val="005E6EEA"/>
    <w:rsid w:val="005E7F78"/>
    <w:rsid w:val="005F18D0"/>
    <w:rsid w:val="005F1C9A"/>
    <w:rsid w:val="005F2748"/>
    <w:rsid w:val="005F2A89"/>
    <w:rsid w:val="005F2F59"/>
    <w:rsid w:val="005F3702"/>
    <w:rsid w:val="005F3B1F"/>
    <w:rsid w:val="005F5565"/>
    <w:rsid w:val="005F5B5C"/>
    <w:rsid w:val="005F664F"/>
    <w:rsid w:val="005F6B5C"/>
    <w:rsid w:val="005F709E"/>
    <w:rsid w:val="005F7613"/>
    <w:rsid w:val="005F7727"/>
    <w:rsid w:val="005F7A03"/>
    <w:rsid w:val="006002F2"/>
    <w:rsid w:val="006006AE"/>
    <w:rsid w:val="00600988"/>
    <w:rsid w:val="00600F9C"/>
    <w:rsid w:val="00601CDB"/>
    <w:rsid w:val="00602519"/>
    <w:rsid w:val="006028A6"/>
    <w:rsid w:val="00602F4B"/>
    <w:rsid w:val="00603647"/>
    <w:rsid w:val="00603FAC"/>
    <w:rsid w:val="006045E6"/>
    <w:rsid w:val="00605225"/>
    <w:rsid w:val="0060557E"/>
    <w:rsid w:val="00606010"/>
    <w:rsid w:val="00606337"/>
    <w:rsid w:val="006069EB"/>
    <w:rsid w:val="00606A0A"/>
    <w:rsid w:val="0060729B"/>
    <w:rsid w:val="00607540"/>
    <w:rsid w:val="006075CC"/>
    <w:rsid w:val="00607BB3"/>
    <w:rsid w:val="00610027"/>
    <w:rsid w:val="00610904"/>
    <w:rsid w:val="00611672"/>
    <w:rsid w:val="006118E4"/>
    <w:rsid w:val="00613676"/>
    <w:rsid w:val="006145E5"/>
    <w:rsid w:val="006152EA"/>
    <w:rsid w:val="006155BE"/>
    <w:rsid w:val="006155DE"/>
    <w:rsid w:val="00615CF8"/>
    <w:rsid w:val="006163A4"/>
    <w:rsid w:val="00620268"/>
    <w:rsid w:val="0062045E"/>
    <w:rsid w:val="00620B8F"/>
    <w:rsid w:val="0062104F"/>
    <w:rsid w:val="00622215"/>
    <w:rsid w:val="006222DE"/>
    <w:rsid w:val="00622627"/>
    <w:rsid w:val="00622AD9"/>
    <w:rsid w:val="00622BFF"/>
    <w:rsid w:val="00622E17"/>
    <w:rsid w:val="006242A7"/>
    <w:rsid w:val="00624F02"/>
    <w:rsid w:val="00625CCD"/>
    <w:rsid w:val="00625E71"/>
    <w:rsid w:val="0062641A"/>
    <w:rsid w:val="00630C3F"/>
    <w:rsid w:val="0063185B"/>
    <w:rsid w:val="006320FE"/>
    <w:rsid w:val="006327D9"/>
    <w:rsid w:val="0063398E"/>
    <w:rsid w:val="00635CDC"/>
    <w:rsid w:val="00635DFB"/>
    <w:rsid w:val="006363D3"/>
    <w:rsid w:val="00636AF5"/>
    <w:rsid w:val="0064087C"/>
    <w:rsid w:val="006420D6"/>
    <w:rsid w:val="00643381"/>
    <w:rsid w:val="00644BED"/>
    <w:rsid w:val="006450B9"/>
    <w:rsid w:val="006454DD"/>
    <w:rsid w:val="00645C5B"/>
    <w:rsid w:val="00646473"/>
    <w:rsid w:val="00650482"/>
    <w:rsid w:val="0065059E"/>
    <w:rsid w:val="006505AC"/>
    <w:rsid w:val="0065122E"/>
    <w:rsid w:val="0065240A"/>
    <w:rsid w:val="006530DD"/>
    <w:rsid w:val="006544D7"/>
    <w:rsid w:val="00654BBD"/>
    <w:rsid w:val="0065510B"/>
    <w:rsid w:val="006553FA"/>
    <w:rsid w:val="00657162"/>
    <w:rsid w:val="006579A1"/>
    <w:rsid w:val="006609FB"/>
    <w:rsid w:val="006616F1"/>
    <w:rsid w:val="00661F3A"/>
    <w:rsid w:val="006622A5"/>
    <w:rsid w:val="0066244A"/>
    <w:rsid w:val="0066340B"/>
    <w:rsid w:val="0066358F"/>
    <w:rsid w:val="00663753"/>
    <w:rsid w:val="00664743"/>
    <w:rsid w:val="006653D0"/>
    <w:rsid w:val="00665593"/>
    <w:rsid w:val="006659E8"/>
    <w:rsid w:val="006660CA"/>
    <w:rsid w:val="00666628"/>
    <w:rsid w:val="00666A3C"/>
    <w:rsid w:val="00666D81"/>
    <w:rsid w:val="006671CE"/>
    <w:rsid w:val="006673B6"/>
    <w:rsid w:val="0066741D"/>
    <w:rsid w:val="00670DE6"/>
    <w:rsid w:val="00670F0B"/>
    <w:rsid w:val="00670F54"/>
    <w:rsid w:val="00671364"/>
    <w:rsid w:val="00671E76"/>
    <w:rsid w:val="00672040"/>
    <w:rsid w:val="0067222A"/>
    <w:rsid w:val="0067225F"/>
    <w:rsid w:val="00672296"/>
    <w:rsid w:val="00673065"/>
    <w:rsid w:val="00673283"/>
    <w:rsid w:val="0067409A"/>
    <w:rsid w:val="0067428A"/>
    <w:rsid w:val="00674D0A"/>
    <w:rsid w:val="006759DC"/>
    <w:rsid w:val="00675F2A"/>
    <w:rsid w:val="006771F5"/>
    <w:rsid w:val="006776C4"/>
    <w:rsid w:val="006818D2"/>
    <w:rsid w:val="00683046"/>
    <w:rsid w:val="006833B0"/>
    <w:rsid w:val="0068363A"/>
    <w:rsid w:val="00683EB8"/>
    <w:rsid w:val="006855ED"/>
    <w:rsid w:val="00686598"/>
    <w:rsid w:val="00686E2E"/>
    <w:rsid w:val="00687090"/>
    <w:rsid w:val="0068737F"/>
    <w:rsid w:val="0069076B"/>
    <w:rsid w:val="00691904"/>
    <w:rsid w:val="006919DE"/>
    <w:rsid w:val="00691E00"/>
    <w:rsid w:val="00691EBD"/>
    <w:rsid w:val="00692686"/>
    <w:rsid w:val="0069366A"/>
    <w:rsid w:val="00694809"/>
    <w:rsid w:val="00694BEA"/>
    <w:rsid w:val="00694D50"/>
    <w:rsid w:val="006959F0"/>
    <w:rsid w:val="00695C06"/>
    <w:rsid w:val="006973C3"/>
    <w:rsid w:val="006A0F70"/>
    <w:rsid w:val="006A12A4"/>
    <w:rsid w:val="006A16D2"/>
    <w:rsid w:val="006A2409"/>
    <w:rsid w:val="006A2AE0"/>
    <w:rsid w:val="006A2FA9"/>
    <w:rsid w:val="006A3F73"/>
    <w:rsid w:val="006A4F82"/>
    <w:rsid w:val="006A5739"/>
    <w:rsid w:val="006A67DF"/>
    <w:rsid w:val="006A6E03"/>
    <w:rsid w:val="006A6F9E"/>
    <w:rsid w:val="006A72C0"/>
    <w:rsid w:val="006A73FD"/>
    <w:rsid w:val="006A7CA2"/>
    <w:rsid w:val="006B0231"/>
    <w:rsid w:val="006B0568"/>
    <w:rsid w:val="006B1882"/>
    <w:rsid w:val="006B1885"/>
    <w:rsid w:val="006B1D6F"/>
    <w:rsid w:val="006B2B9B"/>
    <w:rsid w:val="006B314C"/>
    <w:rsid w:val="006B362D"/>
    <w:rsid w:val="006B46D5"/>
    <w:rsid w:val="006B4B5E"/>
    <w:rsid w:val="006B70D9"/>
    <w:rsid w:val="006B74C8"/>
    <w:rsid w:val="006C0106"/>
    <w:rsid w:val="006C0B3F"/>
    <w:rsid w:val="006C0B64"/>
    <w:rsid w:val="006C30B6"/>
    <w:rsid w:val="006C32D7"/>
    <w:rsid w:val="006C37FD"/>
    <w:rsid w:val="006C53EB"/>
    <w:rsid w:val="006C5E50"/>
    <w:rsid w:val="006C703A"/>
    <w:rsid w:val="006C728F"/>
    <w:rsid w:val="006C76AE"/>
    <w:rsid w:val="006C7DD8"/>
    <w:rsid w:val="006D0AA8"/>
    <w:rsid w:val="006D0EC7"/>
    <w:rsid w:val="006D1C03"/>
    <w:rsid w:val="006D22CA"/>
    <w:rsid w:val="006D2C0F"/>
    <w:rsid w:val="006D2E3E"/>
    <w:rsid w:val="006D357E"/>
    <w:rsid w:val="006D492D"/>
    <w:rsid w:val="006D5E87"/>
    <w:rsid w:val="006D6BB0"/>
    <w:rsid w:val="006D6EE0"/>
    <w:rsid w:val="006D70FB"/>
    <w:rsid w:val="006D7791"/>
    <w:rsid w:val="006D7C05"/>
    <w:rsid w:val="006D7F6A"/>
    <w:rsid w:val="006E0C5E"/>
    <w:rsid w:val="006E1020"/>
    <w:rsid w:val="006E211D"/>
    <w:rsid w:val="006E298A"/>
    <w:rsid w:val="006E3221"/>
    <w:rsid w:val="006E3823"/>
    <w:rsid w:val="006E3FF0"/>
    <w:rsid w:val="006E4B17"/>
    <w:rsid w:val="006E4E1D"/>
    <w:rsid w:val="006E4E3D"/>
    <w:rsid w:val="006E504E"/>
    <w:rsid w:val="006E5714"/>
    <w:rsid w:val="006E6852"/>
    <w:rsid w:val="006E6CF2"/>
    <w:rsid w:val="006F0592"/>
    <w:rsid w:val="006F1353"/>
    <w:rsid w:val="006F1381"/>
    <w:rsid w:val="006F14CE"/>
    <w:rsid w:val="006F16F4"/>
    <w:rsid w:val="006F1A97"/>
    <w:rsid w:val="006F22E6"/>
    <w:rsid w:val="006F342D"/>
    <w:rsid w:val="006F378C"/>
    <w:rsid w:val="006F38B7"/>
    <w:rsid w:val="006F4473"/>
    <w:rsid w:val="006F467C"/>
    <w:rsid w:val="006F4C61"/>
    <w:rsid w:val="006F5475"/>
    <w:rsid w:val="006F5948"/>
    <w:rsid w:val="006F5D51"/>
    <w:rsid w:val="006F664B"/>
    <w:rsid w:val="006F66EB"/>
    <w:rsid w:val="00700892"/>
    <w:rsid w:val="007009DA"/>
    <w:rsid w:val="00700C92"/>
    <w:rsid w:val="00700D62"/>
    <w:rsid w:val="00701715"/>
    <w:rsid w:val="00701C64"/>
    <w:rsid w:val="00701F51"/>
    <w:rsid w:val="00702709"/>
    <w:rsid w:val="0070363C"/>
    <w:rsid w:val="00703D41"/>
    <w:rsid w:val="007040D0"/>
    <w:rsid w:val="0070439B"/>
    <w:rsid w:val="00704548"/>
    <w:rsid w:val="00704959"/>
    <w:rsid w:val="0070514C"/>
    <w:rsid w:val="0070645A"/>
    <w:rsid w:val="007072E8"/>
    <w:rsid w:val="00707629"/>
    <w:rsid w:val="00707718"/>
    <w:rsid w:val="00710CA7"/>
    <w:rsid w:val="00710F4C"/>
    <w:rsid w:val="00711934"/>
    <w:rsid w:val="00711B0B"/>
    <w:rsid w:val="00711FA7"/>
    <w:rsid w:val="00712792"/>
    <w:rsid w:val="00713A9F"/>
    <w:rsid w:val="00713CE3"/>
    <w:rsid w:val="00713F53"/>
    <w:rsid w:val="00715E58"/>
    <w:rsid w:val="00715FBF"/>
    <w:rsid w:val="0071600B"/>
    <w:rsid w:val="00716E30"/>
    <w:rsid w:val="00716FF2"/>
    <w:rsid w:val="0071786D"/>
    <w:rsid w:val="00720515"/>
    <w:rsid w:val="00721582"/>
    <w:rsid w:val="00721A4E"/>
    <w:rsid w:val="007225B1"/>
    <w:rsid w:val="0072335D"/>
    <w:rsid w:val="00723797"/>
    <w:rsid w:val="00723B33"/>
    <w:rsid w:val="00723F70"/>
    <w:rsid w:val="00723FCF"/>
    <w:rsid w:val="00724984"/>
    <w:rsid w:val="00724F7C"/>
    <w:rsid w:val="007250E2"/>
    <w:rsid w:val="007256AB"/>
    <w:rsid w:val="00725935"/>
    <w:rsid w:val="00726890"/>
    <w:rsid w:val="007270A7"/>
    <w:rsid w:val="007274F3"/>
    <w:rsid w:val="007300EE"/>
    <w:rsid w:val="007306E2"/>
    <w:rsid w:val="00731F22"/>
    <w:rsid w:val="00732410"/>
    <w:rsid w:val="007329C3"/>
    <w:rsid w:val="00732E5E"/>
    <w:rsid w:val="0073369E"/>
    <w:rsid w:val="00733714"/>
    <w:rsid w:val="00733A96"/>
    <w:rsid w:val="00733FA0"/>
    <w:rsid w:val="007340BE"/>
    <w:rsid w:val="007348F9"/>
    <w:rsid w:val="0073553E"/>
    <w:rsid w:val="007357A6"/>
    <w:rsid w:val="007361FC"/>
    <w:rsid w:val="0073639A"/>
    <w:rsid w:val="00737037"/>
    <w:rsid w:val="00737D37"/>
    <w:rsid w:val="00741659"/>
    <w:rsid w:val="0074186D"/>
    <w:rsid w:val="00742138"/>
    <w:rsid w:val="00742809"/>
    <w:rsid w:val="00742ABB"/>
    <w:rsid w:val="0074317C"/>
    <w:rsid w:val="00743CC1"/>
    <w:rsid w:val="00744677"/>
    <w:rsid w:val="00744790"/>
    <w:rsid w:val="0074484B"/>
    <w:rsid w:val="007475D3"/>
    <w:rsid w:val="00747DE0"/>
    <w:rsid w:val="0075060F"/>
    <w:rsid w:val="00750666"/>
    <w:rsid w:val="00750C98"/>
    <w:rsid w:val="00752B82"/>
    <w:rsid w:val="00753091"/>
    <w:rsid w:val="00753671"/>
    <w:rsid w:val="007543EB"/>
    <w:rsid w:val="00754C24"/>
    <w:rsid w:val="00755243"/>
    <w:rsid w:val="007552FC"/>
    <w:rsid w:val="007556A9"/>
    <w:rsid w:val="00755B0F"/>
    <w:rsid w:val="00755DAA"/>
    <w:rsid w:val="00757826"/>
    <w:rsid w:val="0076048C"/>
    <w:rsid w:val="0076076F"/>
    <w:rsid w:val="00760C6C"/>
    <w:rsid w:val="00761EE2"/>
    <w:rsid w:val="0076285B"/>
    <w:rsid w:val="00762B57"/>
    <w:rsid w:val="00762B6D"/>
    <w:rsid w:val="00763A6C"/>
    <w:rsid w:val="00763E3A"/>
    <w:rsid w:val="007640E2"/>
    <w:rsid w:val="007646E1"/>
    <w:rsid w:val="00765D08"/>
    <w:rsid w:val="0076658D"/>
    <w:rsid w:val="00767728"/>
    <w:rsid w:val="007702A5"/>
    <w:rsid w:val="00770C14"/>
    <w:rsid w:val="00771CBB"/>
    <w:rsid w:val="0077244B"/>
    <w:rsid w:val="00772713"/>
    <w:rsid w:val="00772B6C"/>
    <w:rsid w:val="007730B5"/>
    <w:rsid w:val="00773738"/>
    <w:rsid w:val="00773901"/>
    <w:rsid w:val="00773BE4"/>
    <w:rsid w:val="00773CCC"/>
    <w:rsid w:val="0077447F"/>
    <w:rsid w:val="007749B2"/>
    <w:rsid w:val="00774F5D"/>
    <w:rsid w:val="00775163"/>
    <w:rsid w:val="0077549C"/>
    <w:rsid w:val="00776E69"/>
    <w:rsid w:val="00776F76"/>
    <w:rsid w:val="00776F9A"/>
    <w:rsid w:val="007771AE"/>
    <w:rsid w:val="0078017D"/>
    <w:rsid w:val="00780D1B"/>
    <w:rsid w:val="00780EE1"/>
    <w:rsid w:val="007810A3"/>
    <w:rsid w:val="007814A5"/>
    <w:rsid w:val="00781581"/>
    <w:rsid w:val="007820E5"/>
    <w:rsid w:val="0078275D"/>
    <w:rsid w:val="00783A76"/>
    <w:rsid w:val="00783D1F"/>
    <w:rsid w:val="00784BE8"/>
    <w:rsid w:val="00784D52"/>
    <w:rsid w:val="00784E4C"/>
    <w:rsid w:val="00784E5D"/>
    <w:rsid w:val="00785622"/>
    <w:rsid w:val="00786576"/>
    <w:rsid w:val="00787049"/>
    <w:rsid w:val="00787D7F"/>
    <w:rsid w:val="00790329"/>
    <w:rsid w:val="0079048D"/>
    <w:rsid w:val="00790B32"/>
    <w:rsid w:val="0079121E"/>
    <w:rsid w:val="00791DD7"/>
    <w:rsid w:val="007921F3"/>
    <w:rsid w:val="007922E0"/>
    <w:rsid w:val="00792731"/>
    <w:rsid w:val="007942B5"/>
    <w:rsid w:val="0079502A"/>
    <w:rsid w:val="00795B9B"/>
    <w:rsid w:val="0079609A"/>
    <w:rsid w:val="00796B5D"/>
    <w:rsid w:val="00796E2F"/>
    <w:rsid w:val="00797522"/>
    <w:rsid w:val="00797669"/>
    <w:rsid w:val="00797AA1"/>
    <w:rsid w:val="00797BD6"/>
    <w:rsid w:val="007A0595"/>
    <w:rsid w:val="007A0887"/>
    <w:rsid w:val="007A08D0"/>
    <w:rsid w:val="007A0E86"/>
    <w:rsid w:val="007A16EE"/>
    <w:rsid w:val="007A235B"/>
    <w:rsid w:val="007A2A9D"/>
    <w:rsid w:val="007A2FAA"/>
    <w:rsid w:val="007A2FB2"/>
    <w:rsid w:val="007A32D8"/>
    <w:rsid w:val="007A3399"/>
    <w:rsid w:val="007A35B2"/>
    <w:rsid w:val="007A471A"/>
    <w:rsid w:val="007A52EF"/>
    <w:rsid w:val="007A6259"/>
    <w:rsid w:val="007A682E"/>
    <w:rsid w:val="007A7132"/>
    <w:rsid w:val="007B0A35"/>
    <w:rsid w:val="007B0D2F"/>
    <w:rsid w:val="007B1582"/>
    <w:rsid w:val="007B19A2"/>
    <w:rsid w:val="007B2645"/>
    <w:rsid w:val="007B2A54"/>
    <w:rsid w:val="007B3018"/>
    <w:rsid w:val="007B3841"/>
    <w:rsid w:val="007B4F67"/>
    <w:rsid w:val="007B51E7"/>
    <w:rsid w:val="007B564D"/>
    <w:rsid w:val="007B5ADD"/>
    <w:rsid w:val="007B6318"/>
    <w:rsid w:val="007B6763"/>
    <w:rsid w:val="007C0D11"/>
    <w:rsid w:val="007C106F"/>
    <w:rsid w:val="007C12AC"/>
    <w:rsid w:val="007C1685"/>
    <w:rsid w:val="007C2596"/>
    <w:rsid w:val="007C2B16"/>
    <w:rsid w:val="007C3586"/>
    <w:rsid w:val="007C40D6"/>
    <w:rsid w:val="007C42FE"/>
    <w:rsid w:val="007C4A79"/>
    <w:rsid w:val="007C5A4E"/>
    <w:rsid w:val="007C77EB"/>
    <w:rsid w:val="007D0705"/>
    <w:rsid w:val="007D09C4"/>
    <w:rsid w:val="007D1D2B"/>
    <w:rsid w:val="007D2332"/>
    <w:rsid w:val="007D33E2"/>
    <w:rsid w:val="007D3C4D"/>
    <w:rsid w:val="007D49B7"/>
    <w:rsid w:val="007D5A4E"/>
    <w:rsid w:val="007D63D3"/>
    <w:rsid w:val="007D6B1E"/>
    <w:rsid w:val="007D6E50"/>
    <w:rsid w:val="007D6FF8"/>
    <w:rsid w:val="007D7207"/>
    <w:rsid w:val="007D75FF"/>
    <w:rsid w:val="007E00F9"/>
    <w:rsid w:val="007E0103"/>
    <w:rsid w:val="007E0B19"/>
    <w:rsid w:val="007E0C57"/>
    <w:rsid w:val="007E256C"/>
    <w:rsid w:val="007E2848"/>
    <w:rsid w:val="007E2AD9"/>
    <w:rsid w:val="007E2F5C"/>
    <w:rsid w:val="007E2F7C"/>
    <w:rsid w:val="007E2FDD"/>
    <w:rsid w:val="007E302A"/>
    <w:rsid w:val="007E338B"/>
    <w:rsid w:val="007E5087"/>
    <w:rsid w:val="007E5DE4"/>
    <w:rsid w:val="007E5E7B"/>
    <w:rsid w:val="007E678D"/>
    <w:rsid w:val="007E6D5A"/>
    <w:rsid w:val="007E714D"/>
    <w:rsid w:val="007E73CC"/>
    <w:rsid w:val="007F1651"/>
    <w:rsid w:val="007F1A49"/>
    <w:rsid w:val="007F1C5B"/>
    <w:rsid w:val="007F2E20"/>
    <w:rsid w:val="007F3900"/>
    <w:rsid w:val="007F3C97"/>
    <w:rsid w:val="007F44C4"/>
    <w:rsid w:val="007F4A68"/>
    <w:rsid w:val="007F4AD9"/>
    <w:rsid w:val="007F52D1"/>
    <w:rsid w:val="007F5998"/>
    <w:rsid w:val="007F6FDC"/>
    <w:rsid w:val="007F76BF"/>
    <w:rsid w:val="007F7A9E"/>
    <w:rsid w:val="00800208"/>
    <w:rsid w:val="00800488"/>
    <w:rsid w:val="00800B69"/>
    <w:rsid w:val="00800F79"/>
    <w:rsid w:val="00801186"/>
    <w:rsid w:val="00801FDA"/>
    <w:rsid w:val="00803816"/>
    <w:rsid w:val="0080671C"/>
    <w:rsid w:val="008076D4"/>
    <w:rsid w:val="00807B27"/>
    <w:rsid w:val="0081111F"/>
    <w:rsid w:val="00811172"/>
    <w:rsid w:val="00811EDD"/>
    <w:rsid w:val="00812C09"/>
    <w:rsid w:val="0081407E"/>
    <w:rsid w:val="008157DD"/>
    <w:rsid w:val="00815BD8"/>
    <w:rsid w:val="00815BDE"/>
    <w:rsid w:val="008161C2"/>
    <w:rsid w:val="008162DF"/>
    <w:rsid w:val="0081643B"/>
    <w:rsid w:val="008167F1"/>
    <w:rsid w:val="00816AA8"/>
    <w:rsid w:val="00816FF7"/>
    <w:rsid w:val="008178B2"/>
    <w:rsid w:val="00817BBF"/>
    <w:rsid w:val="0082031F"/>
    <w:rsid w:val="00821111"/>
    <w:rsid w:val="00821138"/>
    <w:rsid w:val="00821569"/>
    <w:rsid w:val="00822B2A"/>
    <w:rsid w:val="00823491"/>
    <w:rsid w:val="00824B59"/>
    <w:rsid w:val="00824D24"/>
    <w:rsid w:val="00825CF8"/>
    <w:rsid w:val="00826011"/>
    <w:rsid w:val="00826F33"/>
    <w:rsid w:val="008279C1"/>
    <w:rsid w:val="00827E89"/>
    <w:rsid w:val="00827E9E"/>
    <w:rsid w:val="0083054C"/>
    <w:rsid w:val="008305DF"/>
    <w:rsid w:val="008309C9"/>
    <w:rsid w:val="00830A24"/>
    <w:rsid w:val="0083170B"/>
    <w:rsid w:val="0083187D"/>
    <w:rsid w:val="00831DB3"/>
    <w:rsid w:val="0083223A"/>
    <w:rsid w:val="00832910"/>
    <w:rsid w:val="008338B3"/>
    <w:rsid w:val="00833C48"/>
    <w:rsid w:val="00834EE7"/>
    <w:rsid w:val="00835CB9"/>
    <w:rsid w:val="0083621C"/>
    <w:rsid w:val="0083664F"/>
    <w:rsid w:val="00836836"/>
    <w:rsid w:val="00836A3D"/>
    <w:rsid w:val="00837473"/>
    <w:rsid w:val="00837879"/>
    <w:rsid w:val="00837981"/>
    <w:rsid w:val="00837A3B"/>
    <w:rsid w:val="00840230"/>
    <w:rsid w:val="008404AA"/>
    <w:rsid w:val="0084163F"/>
    <w:rsid w:val="00842BF8"/>
    <w:rsid w:val="0084370E"/>
    <w:rsid w:val="00843AEA"/>
    <w:rsid w:val="0084484B"/>
    <w:rsid w:val="00844BB5"/>
    <w:rsid w:val="00844D1F"/>
    <w:rsid w:val="0084524C"/>
    <w:rsid w:val="008456C9"/>
    <w:rsid w:val="00845D03"/>
    <w:rsid w:val="00850BE4"/>
    <w:rsid w:val="00850EFA"/>
    <w:rsid w:val="008513D2"/>
    <w:rsid w:val="00851764"/>
    <w:rsid w:val="008524B6"/>
    <w:rsid w:val="0085343B"/>
    <w:rsid w:val="00853BC2"/>
    <w:rsid w:val="00854262"/>
    <w:rsid w:val="008545BB"/>
    <w:rsid w:val="0085468D"/>
    <w:rsid w:val="0085480D"/>
    <w:rsid w:val="008566F2"/>
    <w:rsid w:val="00856A46"/>
    <w:rsid w:val="00857544"/>
    <w:rsid w:val="008577D1"/>
    <w:rsid w:val="00857E60"/>
    <w:rsid w:val="00860426"/>
    <w:rsid w:val="00860BD3"/>
    <w:rsid w:val="0086196C"/>
    <w:rsid w:val="0086218D"/>
    <w:rsid w:val="00862E7F"/>
    <w:rsid w:val="008642F1"/>
    <w:rsid w:val="00864B6E"/>
    <w:rsid w:val="0086613E"/>
    <w:rsid w:val="00866221"/>
    <w:rsid w:val="0086674A"/>
    <w:rsid w:val="00866E62"/>
    <w:rsid w:val="0086719A"/>
    <w:rsid w:val="00867256"/>
    <w:rsid w:val="00867D99"/>
    <w:rsid w:val="008700BE"/>
    <w:rsid w:val="0087037E"/>
    <w:rsid w:val="008707AE"/>
    <w:rsid w:val="008708A0"/>
    <w:rsid w:val="00871428"/>
    <w:rsid w:val="0087169E"/>
    <w:rsid w:val="0087193A"/>
    <w:rsid w:val="0087228C"/>
    <w:rsid w:val="008728CC"/>
    <w:rsid w:val="00872B01"/>
    <w:rsid w:val="00872BBD"/>
    <w:rsid w:val="00872F10"/>
    <w:rsid w:val="008735FF"/>
    <w:rsid w:val="00874D07"/>
    <w:rsid w:val="00875F7D"/>
    <w:rsid w:val="00876864"/>
    <w:rsid w:val="00877AC3"/>
    <w:rsid w:val="00877ECD"/>
    <w:rsid w:val="0088007D"/>
    <w:rsid w:val="00880701"/>
    <w:rsid w:val="00880D22"/>
    <w:rsid w:val="00880EFC"/>
    <w:rsid w:val="0088103C"/>
    <w:rsid w:val="008819C2"/>
    <w:rsid w:val="00882488"/>
    <w:rsid w:val="008835F3"/>
    <w:rsid w:val="008838A6"/>
    <w:rsid w:val="00883AF3"/>
    <w:rsid w:val="008843FF"/>
    <w:rsid w:val="00884EFC"/>
    <w:rsid w:val="0088519A"/>
    <w:rsid w:val="008862DD"/>
    <w:rsid w:val="00886CC5"/>
    <w:rsid w:val="00886E64"/>
    <w:rsid w:val="00887853"/>
    <w:rsid w:val="00887997"/>
    <w:rsid w:val="00887DDE"/>
    <w:rsid w:val="008904C1"/>
    <w:rsid w:val="008905D6"/>
    <w:rsid w:val="008907E7"/>
    <w:rsid w:val="0089084F"/>
    <w:rsid w:val="008908DF"/>
    <w:rsid w:val="00890945"/>
    <w:rsid w:val="008909E2"/>
    <w:rsid w:val="00890C18"/>
    <w:rsid w:val="00890F3E"/>
    <w:rsid w:val="0089107A"/>
    <w:rsid w:val="008910AA"/>
    <w:rsid w:val="00891A24"/>
    <w:rsid w:val="00891D8D"/>
    <w:rsid w:val="00891F8B"/>
    <w:rsid w:val="00893934"/>
    <w:rsid w:val="00894023"/>
    <w:rsid w:val="008946EF"/>
    <w:rsid w:val="00894A45"/>
    <w:rsid w:val="00894F63"/>
    <w:rsid w:val="00895AA5"/>
    <w:rsid w:val="0089643B"/>
    <w:rsid w:val="008967FA"/>
    <w:rsid w:val="00896F11"/>
    <w:rsid w:val="00897232"/>
    <w:rsid w:val="0089777C"/>
    <w:rsid w:val="008978E3"/>
    <w:rsid w:val="00897DDD"/>
    <w:rsid w:val="008A0084"/>
    <w:rsid w:val="008A1A71"/>
    <w:rsid w:val="008A3297"/>
    <w:rsid w:val="008A3CFC"/>
    <w:rsid w:val="008A437D"/>
    <w:rsid w:val="008A4555"/>
    <w:rsid w:val="008A6148"/>
    <w:rsid w:val="008A6206"/>
    <w:rsid w:val="008A6CDB"/>
    <w:rsid w:val="008A6F0A"/>
    <w:rsid w:val="008A7435"/>
    <w:rsid w:val="008A7540"/>
    <w:rsid w:val="008A7966"/>
    <w:rsid w:val="008A7E94"/>
    <w:rsid w:val="008B0390"/>
    <w:rsid w:val="008B060D"/>
    <w:rsid w:val="008B1109"/>
    <w:rsid w:val="008B1BB0"/>
    <w:rsid w:val="008B30D9"/>
    <w:rsid w:val="008B3AC3"/>
    <w:rsid w:val="008B4972"/>
    <w:rsid w:val="008B4DDD"/>
    <w:rsid w:val="008B6009"/>
    <w:rsid w:val="008B7565"/>
    <w:rsid w:val="008B7BDA"/>
    <w:rsid w:val="008C0127"/>
    <w:rsid w:val="008C0825"/>
    <w:rsid w:val="008C0844"/>
    <w:rsid w:val="008C08CB"/>
    <w:rsid w:val="008C0DB9"/>
    <w:rsid w:val="008C1825"/>
    <w:rsid w:val="008C1D59"/>
    <w:rsid w:val="008C20E6"/>
    <w:rsid w:val="008C3169"/>
    <w:rsid w:val="008C3CE6"/>
    <w:rsid w:val="008C5500"/>
    <w:rsid w:val="008C64C4"/>
    <w:rsid w:val="008C710C"/>
    <w:rsid w:val="008C76CF"/>
    <w:rsid w:val="008D0998"/>
    <w:rsid w:val="008D0ADD"/>
    <w:rsid w:val="008D0DFD"/>
    <w:rsid w:val="008D18A0"/>
    <w:rsid w:val="008D18D7"/>
    <w:rsid w:val="008D37D9"/>
    <w:rsid w:val="008D3FDB"/>
    <w:rsid w:val="008D4138"/>
    <w:rsid w:val="008D5CB9"/>
    <w:rsid w:val="008D61B1"/>
    <w:rsid w:val="008D6930"/>
    <w:rsid w:val="008D734E"/>
    <w:rsid w:val="008D75BF"/>
    <w:rsid w:val="008E0A70"/>
    <w:rsid w:val="008E0BA8"/>
    <w:rsid w:val="008E1883"/>
    <w:rsid w:val="008E1C5D"/>
    <w:rsid w:val="008E26C5"/>
    <w:rsid w:val="008E3BCB"/>
    <w:rsid w:val="008E44B9"/>
    <w:rsid w:val="008E4F3C"/>
    <w:rsid w:val="008E4FDD"/>
    <w:rsid w:val="008E54C1"/>
    <w:rsid w:val="008E56A9"/>
    <w:rsid w:val="008E6CD6"/>
    <w:rsid w:val="008E71F6"/>
    <w:rsid w:val="008E76AB"/>
    <w:rsid w:val="008E7866"/>
    <w:rsid w:val="008E79D7"/>
    <w:rsid w:val="008E7EE6"/>
    <w:rsid w:val="008E7F25"/>
    <w:rsid w:val="008E7FC8"/>
    <w:rsid w:val="008F068F"/>
    <w:rsid w:val="008F0944"/>
    <w:rsid w:val="008F0B2C"/>
    <w:rsid w:val="008F0C9D"/>
    <w:rsid w:val="008F1196"/>
    <w:rsid w:val="008F165D"/>
    <w:rsid w:val="008F1C75"/>
    <w:rsid w:val="008F311A"/>
    <w:rsid w:val="008F313C"/>
    <w:rsid w:val="008F45E1"/>
    <w:rsid w:val="008F4A74"/>
    <w:rsid w:val="008F5390"/>
    <w:rsid w:val="008F6A21"/>
    <w:rsid w:val="008F72D6"/>
    <w:rsid w:val="008F7457"/>
    <w:rsid w:val="008F75AE"/>
    <w:rsid w:val="008F7604"/>
    <w:rsid w:val="008F7696"/>
    <w:rsid w:val="008F7A1C"/>
    <w:rsid w:val="00900A33"/>
    <w:rsid w:val="00900E42"/>
    <w:rsid w:val="00901F36"/>
    <w:rsid w:val="0090269A"/>
    <w:rsid w:val="00902760"/>
    <w:rsid w:val="0090283F"/>
    <w:rsid w:val="00902AA8"/>
    <w:rsid w:val="00903077"/>
    <w:rsid w:val="00903196"/>
    <w:rsid w:val="009031A4"/>
    <w:rsid w:val="00903AF7"/>
    <w:rsid w:val="00903AFB"/>
    <w:rsid w:val="00904B1D"/>
    <w:rsid w:val="00904F9E"/>
    <w:rsid w:val="00905A5D"/>
    <w:rsid w:val="00905A94"/>
    <w:rsid w:val="00906936"/>
    <w:rsid w:val="00906A8B"/>
    <w:rsid w:val="00906D95"/>
    <w:rsid w:val="00907CA8"/>
    <w:rsid w:val="009100F6"/>
    <w:rsid w:val="0091034B"/>
    <w:rsid w:val="0091048A"/>
    <w:rsid w:val="00910C0B"/>
    <w:rsid w:val="00911442"/>
    <w:rsid w:val="00911D47"/>
    <w:rsid w:val="009124E8"/>
    <w:rsid w:val="00912A42"/>
    <w:rsid w:val="00912BDA"/>
    <w:rsid w:val="009131D8"/>
    <w:rsid w:val="009137E5"/>
    <w:rsid w:val="00913C2E"/>
    <w:rsid w:val="00913E79"/>
    <w:rsid w:val="00914E17"/>
    <w:rsid w:val="00915326"/>
    <w:rsid w:val="00916A6B"/>
    <w:rsid w:val="0092018F"/>
    <w:rsid w:val="009203C0"/>
    <w:rsid w:val="009208F6"/>
    <w:rsid w:val="00921218"/>
    <w:rsid w:val="009213DD"/>
    <w:rsid w:val="0092162D"/>
    <w:rsid w:val="00921977"/>
    <w:rsid w:val="00921F63"/>
    <w:rsid w:val="00922B71"/>
    <w:rsid w:val="00923334"/>
    <w:rsid w:val="00923F49"/>
    <w:rsid w:val="00924A65"/>
    <w:rsid w:val="009251F9"/>
    <w:rsid w:val="00925A47"/>
    <w:rsid w:val="00925DC9"/>
    <w:rsid w:val="0092766E"/>
    <w:rsid w:val="00927E17"/>
    <w:rsid w:val="00927F1F"/>
    <w:rsid w:val="0093074E"/>
    <w:rsid w:val="00930A16"/>
    <w:rsid w:val="00931115"/>
    <w:rsid w:val="00931161"/>
    <w:rsid w:val="009319AD"/>
    <w:rsid w:val="009343FB"/>
    <w:rsid w:val="0093452C"/>
    <w:rsid w:val="009346AD"/>
    <w:rsid w:val="00934AEB"/>
    <w:rsid w:val="00934CB0"/>
    <w:rsid w:val="00934DF4"/>
    <w:rsid w:val="00934EA9"/>
    <w:rsid w:val="00935F03"/>
    <w:rsid w:val="00936AFE"/>
    <w:rsid w:val="009375CD"/>
    <w:rsid w:val="00937D53"/>
    <w:rsid w:val="00940271"/>
    <w:rsid w:val="00940835"/>
    <w:rsid w:val="00940F2E"/>
    <w:rsid w:val="00940FCF"/>
    <w:rsid w:val="00941290"/>
    <w:rsid w:val="00941A72"/>
    <w:rsid w:val="00941C44"/>
    <w:rsid w:val="009427F8"/>
    <w:rsid w:val="00944674"/>
    <w:rsid w:val="0094493B"/>
    <w:rsid w:val="00944AC4"/>
    <w:rsid w:val="00945044"/>
    <w:rsid w:val="00945140"/>
    <w:rsid w:val="009451F1"/>
    <w:rsid w:val="00945846"/>
    <w:rsid w:val="00945A18"/>
    <w:rsid w:val="00945E68"/>
    <w:rsid w:val="009472EF"/>
    <w:rsid w:val="00947A1F"/>
    <w:rsid w:val="00947CBE"/>
    <w:rsid w:val="00950579"/>
    <w:rsid w:val="00950F2C"/>
    <w:rsid w:val="009510E1"/>
    <w:rsid w:val="009514AB"/>
    <w:rsid w:val="00951F28"/>
    <w:rsid w:val="00951F6A"/>
    <w:rsid w:val="0095263E"/>
    <w:rsid w:val="00952B1D"/>
    <w:rsid w:val="00952E8B"/>
    <w:rsid w:val="00953A42"/>
    <w:rsid w:val="009549AB"/>
    <w:rsid w:val="00954ADD"/>
    <w:rsid w:val="009554FB"/>
    <w:rsid w:val="00955F06"/>
    <w:rsid w:val="009562A1"/>
    <w:rsid w:val="00956F97"/>
    <w:rsid w:val="009571D4"/>
    <w:rsid w:val="00957EE1"/>
    <w:rsid w:val="00957FBA"/>
    <w:rsid w:val="0096072D"/>
    <w:rsid w:val="009608D4"/>
    <w:rsid w:val="0096151F"/>
    <w:rsid w:val="009626E2"/>
    <w:rsid w:val="00963493"/>
    <w:rsid w:val="00963D46"/>
    <w:rsid w:val="00964D66"/>
    <w:rsid w:val="009650A2"/>
    <w:rsid w:val="00965B4B"/>
    <w:rsid w:val="00967106"/>
    <w:rsid w:val="009671FF"/>
    <w:rsid w:val="00967B2E"/>
    <w:rsid w:val="0097003B"/>
    <w:rsid w:val="0097086B"/>
    <w:rsid w:val="00970BD5"/>
    <w:rsid w:val="00970CA1"/>
    <w:rsid w:val="00971254"/>
    <w:rsid w:val="00972F80"/>
    <w:rsid w:val="00973139"/>
    <w:rsid w:val="009738CB"/>
    <w:rsid w:val="009748EA"/>
    <w:rsid w:val="00974A37"/>
    <w:rsid w:val="00974C9D"/>
    <w:rsid w:val="009750A7"/>
    <w:rsid w:val="00976B82"/>
    <w:rsid w:val="00977296"/>
    <w:rsid w:val="0097729E"/>
    <w:rsid w:val="00977891"/>
    <w:rsid w:val="009779EA"/>
    <w:rsid w:val="009779F7"/>
    <w:rsid w:val="00980264"/>
    <w:rsid w:val="009804B2"/>
    <w:rsid w:val="00980AB8"/>
    <w:rsid w:val="00980E11"/>
    <w:rsid w:val="00980FD7"/>
    <w:rsid w:val="009829C3"/>
    <w:rsid w:val="00982F21"/>
    <w:rsid w:val="0098402E"/>
    <w:rsid w:val="009843C5"/>
    <w:rsid w:val="009848D4"/>
    <w:rsid w:val="009848DD"/>
    <w:rsid w:val="0098562B"/>
    <w:rsid w:val="009857F8"/>
    <w:rsid w:val="00985F41"/>
    <w:rsid w:val="00986480"/>
    <w:rsid w:val="00986689"/>
    <w:rsid w:val="009866FF"/>
    <w:rsid w:val="00986805"/>
    <w:rsid w:val="0098774B"/>
    <w:rsid w:val="00987E7C"/>
    <w:rsid w:val="0099056B"/>
    <w:rsid w:val="00990B92"/>
    <w:rsid w:val="00990CB5"/>
    <w:rsid w:val="009913AA"/>
    <w:rsid w:val="00991565"/>
    <w:rsid w:val="0099270E"/>
    <w:rsid w:val="00992B33"/>
    <w:rsid w:val="00992E19"/>
    <w:rsid w:val="00992E9E"/>
    <w:rsid w:val="00993037"/>
    <w:rsid w:val="009934C3"/>
    <w:rsid w:val="00993697"/>
    <w:rsid w:val="0099371F"/>
    <w:rsid w:val="00994505"/>
    <w:rsid w:val="009947B7"/>
    <w:rsid w:val="009949AD"/>
    <w:rsid w:val="00994A5C"/>
    <w:rsid w:val="00995041"/>
    <w:rsid w:val="00995188"/>
    <w:rsid w:val="009966F2"/>
    <w:rsid w:val="00996AE9"/>
    <w:rsid w:val="00997DC5"/>
    <w:rsid w:val="009A07DE"/>
    <w:rsid w:val="009A0F17"/>
    <w:rsid w:val="009A1665"/>
    <w:rsid w:val="009A1F9B"/>
    <w:rsid w:val="009A20F6"/>
    <w:rsid w:val="009A2CEF"/>
    <w:rsid w:val="009A2F79"/>
    <w:rsid w:val="009A3E3B"/>
    <w:rsid w:val="009A563C"/>
    <w:rsid w:val="009A5890"/>
    <w:rsid w:val="009A5CD7"/>
    <w:rsid w:val="009A5DD6"/>
    <w:rsid w:val="009A5EB6"/>
    <w:rsid w:val="009A6672"/>
    <w:rsid w:val="009A7DB2"/>
    <w:rsid w:val="009B0093"/>
    <w:rsid w:val="009B02A3"/>
    <w:rsid w:val="009B222F"/>
    <w:rsid w:val="009B22F2"/>
    <w:rsid w:val="009B39FB"/>
    <w:rsid w:val="009B3C7B"/>
    <w:rsid w:val="009B4000"/>
    <w:rsid w:val="009B51F9"/>
    <w:rsid w:val="009B67DF"/>
    <w:rsid w:val="009B6E40"/>
    <w:rsid w:val="009B7600"/>
    <w:rsid w:val="009B7B3D"/>
    <w:rsid w:val="009B7ED5"/>
    <w:rsid w:val="009C0554"/>
    <w:rsid w:val="009C19B2"/>
    <w:rsid w:val="009C1BD4"/>
    <w:rsid w:val="009C2053"/>
    <w:rsid w:val="009C2803"/>
    <w:rsid w:val="009C2888"/>
    <w:rsid w:val="009C3504"/>
    <w:rsid w:val="009C3AE3"/>
    <w:rsid w:val="009C3FC5"/>
    <w:rsid w:val="009C44C4"/>
    <w:rsid w:val="009C4516"/>
    <w:rsid w:val="009C46F3"/>
    <w:rsid w:val="009C51E4"/>
    <w:rsid w:val="009C5D0D"/>
    <w:rsid w:val="009C6130"/>
    <w:rsid w:val="009C62B7"/>
    <w:rsid w:val="009C6545"/>
    <w:rsid w:val="009C67AE"/>
    <w:rsid w:val="009C6A56"/>
    <w:rsid w:val="009D00F3"/>
    <w:rsid w:val="009D0721"/>
    <w:rsid w:val="009D0D4D"/>
    <w:rsid w:val="009D30D8"/>
    <w:rsid w:val="009D3B27"/>
    <w:rsid w:val="009D40E1"/>
    <w:rsid w:val="009D71E4"/>
    <w:rsid w:val="009D74A8"/>
    <w:rsid w:val="009E0187"/>
    <w:rsid w:val="009E04AF"/>
    <w:rsid w:val="009E0597"/>
    <w:rsid w:val="009E05B7"/>
    <w:rsid w:val="009E0C4C"/>
    <w:rsid w:val="009E13C6"/>
    <w:rsid w:val="009E1421"/>
    <w:rsid w:val="009E1518"/>
    <w:rsid w:val="009E283B"/>
    <w:rsid w:val="009E2F6F"/>
    <w:rsid w:val="009E31CA"/>
    <w:rsid w:val="009E3751"/>
    <w:rsid w:val="009E5722"/>
    <w:rsid w:val="009E6F65"/>
    <w:rsid w:val="009E6F9C"/>
    <w:rsid w:val="009E780C"/>
    <w:rsid w:val="009E7A51"/>
    <w:rsid w:val="009F02E5"/>
    <w:rsid w:val="009F0315"/>
    <w:rsid w:val="009F07C5"/>
    <w:rsid w:val="009F0FEB"/>
    <w:rsid w:val="009F15CA"/>
    <w:rsid w:val="009F1714"/>
    <w:rsid w:val="009F1E22"/>
    <w:rsid w:val="009F1E3A"/>
    <w:rsid w:val="009F20E5"/>
    <w:rsid w:val="009F21D6"/>
    <w:rsid w:val="009F284C"/>
    <w:rsid w:val="009F2BC0"/>
    <w:rsid w:val="009F2D14"/>
    <w:rsid w:val="009F3A09"/>
    <w:rsid w:val="009F5338"/>
    <w:rsid w:val="009F66DB"/>
    <w:rsid w:val="009F6E03"/>
    <w:rsid w:val="009F7653"/>
    <w:rsid w:val="00A002A1"/>
    <w:rsid w:val="00A00313"/>
    <w:rsid w:val="00A008AA"/>
    <w:rsid w:val="00A00A26"/>
    <w:rsid w:val="00A00C1E"/>
    <w:rsid w:val="00A00CF3"/>
    <w:rsid w:val="00A01309"/>
    <w:rsid w:val="00A01AE9"/>
    <w:rsid w:val="00A01B55"/>
    <w:rsid w:val="00A0475C"/>
    <w:rsid w:val="00A05481"/>
    <w:rsid w:val="00A05673"/>
    <w:rsid w:val="00A05F6B"/>
    <w:rsid w:val="00A060C4"/>
    <w:rsid w:val="00A061A0"/>
    <w:rsid w:val="00A10063"/>
    <w:rsid w:val="00A107CA"/>
    <w:rsid w:val="00A10853"/>
    <w:rsid w:val="00A10B2C"/>
    <w:rsid w:val="00A10E2C"/>
    <w:rsid w:val="00A11CFC"/>
    <w:rsid w:val="00A11D20"/>
    <w:rsid w:val="00A1215B"/>
    <w:rsid w:val="00A1298B"/>
    <w:rsid w:val="00A144FD"/>
    <w:rsid w:val="00A1500B"/>
    <w:rsid w:val="00A1555C"/>
    <w:rsid w:val="00A157AC"/>
    <w:rsid w:val="00A15FC4"/>
    <w:rsid w:val="00A170D4"/>
    <w:rsid w:val="00A176C3"/>
    <w:rsid w:val="00A17EA7"/>
    <w:rsid w:val="00A20492"/>
    <w:rsid w:val="00A204C3"/>
    <w:rsid w:val="00A2092D"/>
    <w:rsid w:val="00A2192B"/>
    <w:rsid w:val="00A21F84"/>
    <w:rsid w:val="00A224AF"/>
    <w:rsid w:val="00A22D59"/>
    <w:rsid w:val="00A237EA"/>
    <w:rsid w:val="00A240CC"/>
    <w:rsid w:val="00A24627"/>
    <w:rsid w:val="00A24990"/>
    <w:rsid w:val="00A24A8C"/>
    <w:rsid w:val="00A250A5"/>
    <w:rsid w:val="00A25B70"/>
    <w:rsid w:val="00A25BDF"/>
    <w:rsid w:val="00A25DAC"/>
    <w:rsid w:val="00A25F79"/>
    <w:rsid w:val="00A2645D"/>
    <w:rsid w:val="00A27241"/>
    <w:rsid w:val="00A2743E"/>
    <w:rsid w:val="00A278E7"/>
    <w:rsid w:val="00A322A0"/>
    <w:rsid w:val="00A324DC"/>
    <w:rsid w:val="00A3268A"/>
    <w:rsid w:val="00A326EF"/>
    <w:rsid w:val="00A32D24"/>
    <w:rsid w:val="00A331EB"/>
    <w:rsid w:val="00A33351"/>
    <w:rsid w:val="00A3373F"/>
    <w:rsid w:val="00A33967"/>
    <w:rsid w:val="00A33E12"/>
    <w:rsid w:val="00A3464E"/>
    <w:rsid w:val="00A34861"/>
    <w:rsid w:val="00A34D6E"/>
    <w:rsid w:val="00A34F13"/>
    <w:rsid w:val="00A35272"/>
    <w:rsid w:val="00A35931"/>
    <w:rsid w:val="00A3665C"/>
    <w:rsid w:val="00A36B25"/>
    <w:rsid w:val="00A375D7"/>
    <w:rsid w:val="00A377D0"/>
    <w:rsid w:val="00A4099A"/>
    <w:rsid w:val="00A40E32"/>
    <w:rsid w:val="00A41F59"/>
    <w:rsid w:val="00A4329C"/>
    <w:rsid w:val="00A4477F"/>
    <w:rsid w:val="00A45B16"/>
    <w:rsid w:val="00A45F21"/>
    <w:rsid w:val="00A46216"/>
    <w:rsid w:val="00A464BC"/>
    <w:rsid w:val="00A46D32"/>
    <w:rsid w:val="00A47240"/>
    <w:rsid w:val="00A50B56"/>
    <w:rsid w:val="00A50D3B"/>
    <w:rsid w:val="00A51283"/>
    <w:rsid w:val="00A52584"/>
    <w:rsid w:val="00A53496"/>
    <w:rsid w:val="00A5550A"/>
    <w:rsid w:val="00A55DEF"/>
    <w:rsid w:val="00A57585"/>
    <w:rsid w:val="00A575F3"/>
    <w:rsid w:val="00A57DFB"/>
    <w:rsid w:val="00A606B6"/>
    <w:rsid w:val="00A6076E"/>
    <w:rsid w:val="00A60920"/>
    <w:rsid w:val="00A61671"/>
    <w:rsid w:val="00A618D7"/>
    <w:rsid w:val="00A61CF1"/>
    <w:rsid w:val="00A61E58"/>
    <w:rsid w:val="00A62A34"/>
    <w:rsid w:val="00A63BDC"/>
    <w:rsid w:val="00A63D7E"/>
    <w:rsid w:val="00A64EFD"/>
    <w:rsid w:val="00A650F7"/>
    <w:rsid w:val="00A655C6"/>
    <w:rsid w:val="00A6657B"/>
    <w:rsid w:val="00A669CC"/>
    <w:rsid w:val="00A66AD1"/>
    <w:rsid w:val="00A66D59"/>
    <w:rsid w:val="00A66DF7"/>
    <w:rsid w:val="00A705BB"/>
    <w:rsid w:val="00A70879"/>
    <w:rsid w:val="00A70C1D"/>
    <w:rsid w:val="00A70D42"/>
    <w:rsid w:val="00A72248"/>
    <w:rsid w:val="00A72AD5"/>
    <w:rsid w:val="00A736A4"/>
    <w:rsid w:val="00A739C0"/>
    <w:rsid w:val="00A73E67"/>
    <w:rsid w:val="00A74A54"/>
    <w:rsid w:val="00A74C99"/>
    <w:rsid w:val="00A74FA9"/>
    <w:rsid w:val="00A753E5"/>
    <w:rsid w:val="00A76602"/>
    <w:rsid w:val="00A768EB"/>
    <w:rsid w:val="00A770BF"/>
    <w:rsid w:val="00A81ACE"/>
    <w:rsid w:val="00A81E5E"/>
    <w:rsid w:val="00A82EDF"/>
    <w:rsid w:val="00A84650"/>
    <w:rsid w:val="00A855BC"/>
    <w:rsid w:val="00A85D6A"/>
    <w:rsid w:val="00A862E8"/>
    <w:rsid w:val="00A86CC9"/>
    <w:rsid w:val="00A8775D"/>
    <w:rsid w:val="00A877ED"/>
    <w:rsid w:val="00A90609"/>
    <w:rsid w:val="00A91D91"/>
    <w:rsid w:val="00A91E5F"/>
    <w:rsid w:val="00A92C83"/>
    <w:rsid w:val="00A92F78"/>
    <w:rsid w:val="00A93180"/>
    <w:rsid w:val="00A938EA"/>
    <w:rsid w:val="00A93A53"/>
    <w:rsid w:val="00A9422A"/>
    <w:rsid w:val="00A944E7"/>
    <w:rsid w:val="00A957F4"/>
    <w:rsid w:val="00A96712"/>
    <w:rsid w:val="00A9701F"/>
    <w:rsid w:val="00A97C3E"/>
    <w:rsid w:val="00AA0888"/>
    <w:rsid w:val="00AA165B"/>
    <w:rsid w:val="00AA287F"/>
    <w:rsid w:val="00AA2F61"/>
    <w:rsid w:val="00AA3BDF"/>
    <w:rsid w:val="00AA5403"/>
    <w:rsid w:val="00AA56B5"/>
    <w:rsid w:val="00AA5F62"/>
    <w:rsid w:val="00AA61A8"/>
    <w:rsid w:val="00AA69BE"/>
    <w:rsid w:val="00AA77B2"/>
    <w:rsid w:val="00AA78B2"/>
    <w:rsid w:val="00AB148A"/>
    <w:rsid w:val="00AB26AA"/>
    <w:rsid w:val="00AB27A3"/>
    <w:rsid w:val="00AB330C"/>
    <w:rsid w:val="00AB3684"/>
    <w:rsid w:val="00AB4048"/>
    <w:rsid w:val="00AB41A7"/>
    <w:rsid w:val="00AB53B2"/>
    <w:rsid w:val="00AB6348"/>
    <w:rsid w:val="00AB69C9"/>
    <w:rsid w:val="00AB7091"/>
    <w:rsid w:val="00AC00C5"/>
    <w:rsid w:val="00AC05A0"/>
    <w:rsid w:val="00AC05EC"/>
    <w:rsid w:val="00AC0C10"/>
    <w:rsid w:val="00AC2EE1"/>
    <w:rsid w:val="00AC31CA"/>
    <w:rsid w:val="00AC4216"/>
    <w:rsid w:val="00AC4445"/>
    <w:rsid w:val="00AC47CC"/>
    <w:rsid w:val="00AC4820"/>
    <w:rsid w:val="00AC4BC3"/>
    <w:rsid w:val="00AC5115"/>
    <w:rsid w:val="00AC5647"/>
    <w:rsid w:val="00AC5997"/>
    <w:rsid w:val="00AC5BEF"/>
    <w:rsid w:val="00AC73C0"/>
    <w:rsid w:val="00AC74D7"/>
    <w:rsid w:val="00AC782C"/>
    <w:rsid w:val="00AC7876"/>
    <w:rsid w:val="00AC7E4F"/>
    <w:rsid w:val="00AD0423"/>
    <w:rsid w:val="00AD090A"/>
    <w:rsid w:val="00AD2A78"/>
    <w:rsid w:val="00AD2E68"/>
    <w:rsid w:val="00AD4D6B"/>
    <w:rsid w:val="00AD7733"/>
    <w:rsid w:val="00AD7C25"/>
    <w:rsid w:val="00AE1133"/>
    <w:rsid w:val="00AE1AB1"/>
    <w:rsid w:val="00AE1C7C"/>
    <w:rsid w:val="00AE2E80"/>
    <w:rsid w:val="00AE3793"/>
    <w:rsid w:val="00AE3993"/>
    <w:rsid w:val="00AE3B58"/>
    <w:rsid w:val="00AE4217"/>
    <w:rsid w:val="00AE4908"/>
    <w:rsid w:val="00AE4C37"/>
    <w:rsid w:val="00AE52C5"/>
    <w:rsid w:val="00AE632E"/>
    <w:rsid w:val="00AE6631"/>
    <w:rsid w:val="00AE6969"/>
    <w:rsid w:val="00AE7717"/>
    <w:rsid w:val="00AE7C7F"/>
    <w:rsid w:val="00AF10CF"/>
    <w:rsid w:val="00AF1628"/>
    <w:rsid w:val="00AF1772"/>
    <w:rsid w:val="00AF2239"/>
    <w:rsid w:val="00AF2525"/>
    <w:rsid w:val="00AF2EE5"/>
    <w:rsid w:val="00AF43D4"/>
    <w:rsid w:val="00AF4BBE"/>
    <w:rsid w:val="00AF5473"/>
    <w:rsid w:val="00AF5A54"/>
    <w:rsid w:val="00AF5BD0"/>
    <w:rsid w:val="00AF5C37"/>
    <w:rsid w:val="00AF6C7F"/>
    <w:rsid w:val="00AF731C"/>
    <w:rsid w:val="00AF76B4"/>
    <w:rsid w:val="00B00094"/>
    <w:rsid w:val="00B01E7C"/>
    <w:rsid w:val="00B04A1C"/>
    <w:rsid w:val="00B05A4B"/>
    <w:rsid w:val="00B06640"/>
    <w:rsid w:val="00B0761E"/>
    <w:rsid w:val="00B1069E"/>
    <w:rsid w:val="00B10E23"/>
    <w:rsid w:val="00B10E62"/>
    <w:rsid w:val="00B11598"/>
    <w:rsid w:val="00B115A1"/>
    <w:rsid w:val="00B1305E"/>
    <w:rsid w:val="00B1373B"/>
    <w:rsid w:val="00B13DEF"/>
    <w:rsid w:val="00B14A93"/>
    <w:rsid w:val="00B20089"/>
    <w:rsid w:val="00B201CD"/>
    <w:rsid w:val="00B20629"/>
    <w:rsid w:val="00B20794"/>
    <w:rsid w:val="00B21086"/>
    <w:rsid w:val="00B223F4"/>
    <w:rsid w:val="00B22EFB"/>
    <w:rsid w:val="00B2309D"/>
    <w:rsid w:val="00B2374F"/>
    <w:rsid w:val="00B23DDB"/>
    <w:rsid w:val="00B2466D"/>
    <w:rsid w:val="00B24AEA"/>
    <w:rsid w:val="00B25D75"/>
    <w:rsid w:val="00B278C0"/>
    <w:rsid w:val="00B300F7"/>
    <w:rsid w:val="00B3133A"/>
    <w:rsid w:val="00B316A4"/>
    <w:rsid w:val="00B3268A"/>
    <w:rsid w:val="00B33237"/>
    <w:rsid w:val="00B33430"/>
    <w:rsid w:val="00B3384E"/>
    <w:rsid w:val="00B3508E"/>
    <w:rsid w:val="00B3608E"/>
    <w:rsid w:val="00B36274"/>
    <w:rsid w:val="00B372D4"/>
    <w:rsid w:val="00B40D21"/>
    <w:rsid w:val="00B412D6"/>
    <w:rsid w:val="00B4157A"/>
    <w:rsid w:val="00B415C8"/>
    <w:rsid w:val="00B416F3"/>
    <w:rsid w:val="00B41BED"/>
    <w:rsid w:val="00B41CBE"/>
    <w:rsid w:val="00B41D5D"/>
    <w:rsid w:val="00B4246D"/>
    <w:rsid w:val="00B42E71"/>
    <w:rsid w:val="00B43041"/>
    <w:rsid w:val="00B433FB"/>
    <w:rsid w:val="00B43418"/>
    <w:rsid w:val="00B438A5"/>
    <w:rsid w:val="00B44A30"/>
    <w:rsid w:val="00B44AD2"/>
    <w:rsid w:val="00B45A96"/>
    <w:rsid w:val="00B468ED"/>
    <w:rsid w:val="00B46933"/>
    <w:rsid w:val="00B47431"/>
    <w:rsid w:val="00B478D7"/>
    <w:rsid w:val="00B51950"/>
    <w:rsid w:val="00B51E57"/>
    <w:rsid w:val="00B522AB"/>
    <w:rsid w:val="00B52AC4"/>
    <w:rsid w:val="00B52B35"/>
    <w:rsid w:val="00B5396F"/>
    <w:rsid w:val="00B54BFC"/>
    <w:rsid w:val="00B552F2"/>
    <w:rsid w:val="00B5577A"/>
    <w:rsid w:val="00B56201"/>
    <w:rsid w:val="00B56256"/>
    <w:rsid w:val="00B5647C"/>
    <w:rsid w:val="00B56A81"/>
    <w:rsid w:val="00B56ED0"/>
    <w:rsid w:val="00B57D30"/>
    <w:rsid w:val="00B61763"/>
    <w:rsid w:val="00B61DE5"/>
    <w:rsid w:val="00B62359"/>
    <w:rsid w:val="00B62CCE"/>
    <w:rsid w:val="00B64153"/>
    <w:rsid w:val="00B6437E"/>
    <w:rsid w:val="00B64B6D"/>
    <w:rsid w:val="00B65BD2"/>
    <w:rsid w:val="00B661A0"/>
    <w:rsid w:val="00B6721B"/>
    <w:rsid w:val="00B677BA"/>
    <w:rsid w:val="00B70514"/>
    <w:rsid w:val="00B70B66"/>
    <w:rsid w:val="00B70F83"/>
    <w:rsid w:val="00B715A7"/>
    <w:rsid w:val="00B71B85"/>
    <w:rsid w:val="00B722E5"/>
    <w:rsid w:val="00B72564"/>
    <w:rsid w:val="00B73066"/>
    <w:rsid w:val="00B733D3"/>
    <w:rsid w:val="00B73B5C"/>
    <w:rsid w:val="00B74008"/>
    <w:rsid w:val="00B743A0"/>
    <w:rsid w:val="00B747F5"/>
    <w:rsid w:val="00B754D9"/>
    <w:rsid w:val="00B759A6"/>
    <w:rsid w:val="00B759D0"/>
    <w:rsid w:val="00B75B46"/>
    <w:rsid w:val="00B75BCF"/>
    <w:rsid w:val="00B76895"/>
    <w:rsid w:val="00B768BC"/>
    <w:rsid w:val="00B76DC1"/>
    <w:rsid w:val="00B76ECB"/>
    <w:rsid w:val="00B772C2"/>
    <w:rsid w:val="00B773BD"/>
    <w:rsid w:val="00B80280"/>
    <w:rsid w:val="00B805B6"/>
    <w:rsid w:val="00B81841"/>
    <w:rsid w:val="00B81E08"/>
    <w:rsid w:val="00B81E88"/>
    <w:rsid w:val="00B81EFA"/>
    <w:rsid w:val="00B8258C"/>
    <w:rsid w:val="00B82694"/>
    <w:rsid w:val="00B82AB0"/>
    <w:rsid w:val="00B82E3C"/>
    <w:rsid w:val="00B83023"/>
    <w:rsid w:val="00B83D74"/>
    <w:rsid w:val="00B840E4"/>
    <w:rsid w:val="00B84124"/>
    <w:rsid w:val="00B84558"/>
    <w:rsid w:val="00B84B69"/>
    <w:rsid w:val="00B85398"/>
    <w:rsid w:val="00B8577B"/>
    <w:rsid w:val="00B86D4C"/>
    <w:rsid w:val="00B90583"/>
    <w:rsid w:val="00B90B18"/>
    <w:rsid w:val="00B90DAE"/>
    <w:rsid w:val="00B91D29"/>
    <w:rsid w:val="00B92713"/>
    <w:rsid w:val="00B93785"/>
    <w:rsid w:val="00B93B8C"/>
    <w:rsid w:val="00B93C26"/>
    <w:rsid w:val="00B9437A"/>
    <w:rsid w:val="00B94D5D"/>
    <w:rsid w:val="00B955CA"/>
    <w:rsid w:val="00B95FCC"/>
    <w:rsid w:val="00B96EDC"/>
    <w:rsid w:val="00BA00B8"/>
    <w:rsid w:val="00BA01BE"/>
    <w:rsid w:val="00BA0F7D"/>
    <w:rsid w:val="00BA1D52"/>
    <w:rsid w:val="00BA22C3"/>
    <w:rsid w:val="00BA28CD"/>
    <w:rsid w:val="00BA2C03"/>
    <w:rsid w:val="00BA3129"/>
    <w:rsid w:val="00BA3405"/>
    <w:rsid w:val="00BA3449"/>
    <w:rsid w:val="00BA4711"/>
    <w:rsid w:val="00BA4AB0"/>
    <w:rsid w:val="00BA4C57"/>
    <w:rsid w:val="00BA5860"/>
    <w:rsid w:val="00BA608E"/>
    <w:rsid w:val="00BA67E4"/>
    <w:rsid w:val="00BA7B31"/>
    <w:rsid w:val="00BB0C6D"/>
    <w:rsid w:val="00BB15C8"/>
    <w:rsid w:val="00BB1A03"/>
    <w:rsid w:val="00BB2F64"/>
    <w:rsid w:val="00BB3255"/>
    <w:rsid w:val="00BB372A"/>
    <w:rsid w:val="00BB5732"/>
    <w:rsid w:val="00BB5DD8"/>
    <w:rsid w:val="00BB67B3"/>
    <w:rsid w:val="00BB6A87"/>
    <w:rsid w:val="00BC0456"/>
    <w:rsid w:val="00BC0853"/>
    <w:rsid w:val="00BC0B9D"/>
    <w:rsid w:val="00BC0D19"/>
    <w:rsid w:val="00BC1473"/>
    <w:rsid w:val="00BC1754"/>
    <w:rsid w:val="00BC2DB2"/>
    <w:rsid w:val="00BC3535"/>
    <w:rsid w:val="00BC4978"/>
    <w:rsid w:val="00BC4ACC"/>
    <w:rsid w:val="00BC5469"/>
    <w:rsid w:val="00BC6610"/>
    <w:rsid w:val="00BC6A19"/>
    <w:rsid w:val="00BC6C73"/>
    <w:rsid w:val="00BC6EE9"/>
    <w:rsid w:val="00BD0289"/>
    <w:rsid w:val="00BD1064"/>
    <w:rsid w:val="00BD10F5"/>
    <w:rsid w:val="00BD134C"/>
    <w:rsid w:val="00BD1DA0"/>
    <w:rsid w:val="00BD324E"/>
    <w:rsid w:val="00BD3A72"/>
    <w:rsid w:val="00BD443D"/>
    <w:rsid w:val="00BD453D"/>
    <w:rsid w:val="00BD46E8"/>
    <w:rsid w:val="00BD786D"/>
    <w:rsid w:val="00BD7BC3"/>
    <w:rsid w:val="00BD7C1B"/>
    <w:rsid w:val="00BE01A1"/>
    <w:rsid w:val="00BE0C39"/>
    <w:rsid w:val="00BE249E"/>
    <w:rsid w:val="00BE3247"/>
    <w:rsid w:val="00BE3817"/>
    <w:rsid w:val="00BE4364"/>
    <w:rsid w:val="00BE4A5A"/>
    <w:rsid w:val="00BE4AA6"/>
    <w:rsid w:val="00BE4B6D"/>
    <w:rsid w:val="00BE4CE9"/>
    <w:rsid w:val="00BE4DF9"/>
    <w:rsid w:val="00BE4E15"/>
    <w:rsid w:val="00BE577B"/>
    <w:rsid w:val="00BE57E3"/>
    <w:rsid w:val="00BE5873"/>
    <w:rsid w:val="00BE645A"/>
    <w:rsid w:val="00BE6CA7"/>
    <w:rsid w:val="00BE6F14"/>
    <w:rsid w:val="00BE7445"/>
    <w:rsid w:val="00BE7D33"/>
    <w:rsid w:val="00BF046C"/>
    <w:rsid w:val="00BF11DD"/>
    <w:rsid w:val="00BF12F6"/>
    <w:rsid w:val="00BF2909"/>
    <w:rsid w:val="00BF30DC"/>
    <w:rsid w:val="00BF4426"/>
    <w:rsid w:val="00BF44FC"/>
    <w:rsid w:val="00BF4836"/>
    <w:rsid w:val="00BF4C3A"/>
    <w:rsid w:val="00BF5C94"/>
    <w:rsid w:val="00BF6974"/>
    <w:rsid w:val="00C00ED1"/>
    <w:rsid w:val="00C010B1"/>
    <w:rsid w:val="00C01B43"/>
    <w:rsid w:val="00C01D91"/>
    <w:rsid w:val="00C02D1C"/>
    <w:rsid w:val="00C02EF9"/>
    <w:rsid w:val="00C031F6"/>
    <w:rsid w:val="00C0348D"/>
    <w:rsid w:val="00C03AB5"/>
    <w:rsid w:val="00C0402C"/>
    <w:rsid w:val="00C04EB2"/>
    <w:rsid w:val="00C05509"/>
    <w:rsid w:val="00C05FC5"/>
    <w:rsid w:val="00C0660A"/>
    <w:rsid w:val="00C06CBC"/>
    <w:rsid w:val="00C06E84"/>
    <w:rsid w:val="00C109E1"/>
    <w:rsid w:val="00C10EB4"/>
    <w:rsid w:val="00C11402"/>
    <w:rsid w:val="00C119B8"/>
    <w:rsid w:val="00C1249D"/>
    <w:rsid w:val="00C12BBA"/>
    <w:rsid w:val="00C13E36"/>
    <w:rsid w:val="00C14126"/>
    <w:rsid w:val="00C14679"/>
    <w:rsid w:val="00C14AEB"/>
    <w:rsid w:val="00C15301"/>
    <w:rsid w:val="00C154C4"/>
    <w:rsid w:val="00C15955"/>
    <w:rsid w:val="00C15FC8"/>
    <w:rsid w:val="00C1649D"/>
    <w:rsid w:val="00C16C69"/>
    <w:rsid w:val="00C17922"/>
    <w:rsid w:val="00C20139"/>
    <w:rsid w:val="00C21318"/>
    <w:rsid w:val="00C21BDE"/>
    <w:rsid w:val="00C22D69"/>
    <w:rsid w:val="00C235D6"/>
    <w:rsid w:val="00C24022"/>
    <w:rsid w:val="00C24222"/>
    <w:rsid w:val="00C25479"/>
    <w:rsid w:val="00C25EE3"/>
    <w:rsid w:val="00C26140"/>
    <w:rsid w:val="00C2675F"/>
    <w:rsid w:val="00C26BE9"/>
    <w:rsid w:val="00C26ED5"/>
    <w:rsid w:val="00C26F41"/>
    <w:rsid w:val="00C27CD8"/>
    <w:rsid w:val="00C31007"/>
    <w:rsid w:val="00C31345"/>
    <w:rsid w:val="00C316E8"/>
    <w:rsid w:val="00C32F4E"/>
    <w:rsid w:val="00C331DA"/>
    <w:rsid w:val="00C33B76"/>
    <w:rsid w:val="00C33C15"/>
    <w:rsid w:val="00C343B8"/>
    <w:rsid w:val="00C34BA5"/>
    <w:rsid w:val="00C35D9A"/>
    <w:rsid w:val="00C37155"/>
    <w:rsid w:val="00C373F1"/>
    <w:rsid w:val="00C3760F"/>
    <w:rsid w:val="00C378E0"/>
    <w:rsid w:val="00C43BDC"/>
    <w:rsid w:val="00C44989"/>
    <w:rsid w:val="00C45270"/>
    <w:rsid w:val="00C455AD"/>
    <w:rsid w:val="00C45FB6"/>
    <w:rsid w:val="00C46809"/>
    <w:rsid w:val="00C47076"/>
    <w:rsid w:val="00C474A5"/>
    <w:rsid w:val="00C47D62"/>
    <w:rsid w:val="00C5016D"/>
    <w:rsid w:val="00C505B4"/>
    <w:rsid w:val="00C5070C"/>
    <w:rsid w:val="00C50918"/>
    <w:rsid w:val="00C50A38"/>
    <w:rsid w:val="00C51D40"/>
    <w:rsid w:val="00C5246A"/>
    <w:rsid w:val="00C53094"/>
    <w:rsid w:val="00C541E4"/>
    <w:rsid w:val="00C54813"/>
    <w:rsid w:val="00C55EF1"/>
    <w:rsid w:val="00C56790"/>
    <w:rsid w:val="00C568A2"/>
    <w:rsid w:val="00C57071"/>
    <w:rsid w:val="00C5716C"/>
    <w:rsid w:val="00C606FC"/>
    <w:rsid w:val="00C60A64"/>
    <w:rsid w:val="00C6120D"/>
    <w:rsid w:val="00C615EA"/>
    <w:rsid w:val="00C618D6"/>
    <w:rsid w:val="00C61B81"/>
    <w:rsid w:val="00C61E8E"/>
    <w:rsid w:val="00C620A1"/>
    <w:rsid w:val="00C624B0"/>
    <w:rsid w:val="00C62A95"/>
    <w:rsid w:val="00C62E82"/>
    <w:rsid w:val="00C63145"/>
    <w:rsid w:val="00C63803"/>
    <w:rsid w:val="00C63D5C"/>
    <w:rsid w:val="00C64CD3"/>
    <w:rsid w:val="00C64D9B"/>
    <w:rsid w:val="00C6552C"/>
    <w:rsid w:val="00C658DC"/>
    <w:rsid w:val="00C65982"/>
    <w:rsid w:val="00C65DD0"/>
    <w:rsid w:val="00C65EF5"/>
    <w:rsid w:val="00C6617B"/>
    <w:rsid w:val="00C6635D"/>
    <w:rsid w:val="00C66FC6"/>
    <w:rsid w:val="00C67180"/>
    <w:rsid w:val="00C67432"/>
    <w:rsid w:val="00C67C48"/>
    <w:rsid w:val="00C7120E"/>
    <w:rsid w:val="00C71C6A"/>
    <w:rsid w:val="00C72DCE"/>
    <w:rsid w:val="00C7367E"/>
    <w:rsid w:val="00C73DAB"/>
    <w:rsid w:val="00C74C0C"/>
    <w:rsid w:val="00C750C6"/>
    <w:rsid w:val="00C754E7"/>
    <w:rsid w:val="00C75CDA"/>
    <w:rsid w:val="00C75EC5"/>
    <w:rsid w:val="00C7614A"/>
    <w:rsid w:val="00C76720"/>
    <w:rsid w:val="00C76D3B"/>
    <w:rsid w:val="00C76EE0"/>
    <w:rsid w:val="00C7705B"/>
    <w:rsid w:val="00C777A6"/>
    <w:rsid w:val="00C77834"/>
    <w:rsid w:val="00C778B8"/>
    <w:rsid w:val="00C809E6"/>
    <w:rsid w:val="00C814E6"/>
    <w:rsid w:val="00C81881"/>
    <w:rsid w:val="00C81EA7"/>
    <w:rsid w:val="00C82313"/>
    <w:rsid w:val="00C82531"/>
    <w:rsid w:val="00C82B02"/>
    <w:rsid w:val="00C8461A"/>
    <w:rsid w:val="00C8475E"/>
    <w:rsid w:val="00C86DC5"/>
    <w:rsid w:val="00C8751B"/>
    <w:rsid w:val="00C87CE0"/>
    <w:rsid w:val="00C901F8"/>
    <w:rsid w:val="00C906D4"/>
    <w:rsid w:val="00C906EC"/>
    <w:rsid w:val="00C90CD2"/>
    <w:rsid w:val="00C90E52"/>
    <w:rsid w:val="00C928AB"/>
    <w:rsid w:val="00C92E1D"/>
    <w:rsid w:val="00C9349F"/>
    <w:rsid w:val="00C93AFA"/>
    <w:rsid w:val="00C94BD7"/>
    <w:rsid w:val="00C9552D"/>
    <w:rsid w:val="00C9602E"/>
    <w:rsid w:val="00C96CE8"/>
    <w:rsid w:val="00C97D90"/>
    <w:rsid w:val="00CA188A"/>
    <w:rsid w:val="00CA1B11"/>
    <w:rsid w:val="00CA28A0"/>
    <w:rsid w:val="00CA28EF"/>
    <w:rsid w:val="00CA2A9E"/>
    <w:rsid w:val="00CA3569"/>
    <w:rsid w:val="00CA408C"/>
    <w:rsid w:val="00CA4626"/>
    <w:rsid w:val="00CA51EE"/>
    <w:rsid w:val="00CA567A"/>
    <w:rsid w:val="00CA57CF"/>
    <w:rsid w:val="00CA68EA"/>
    <w:rsid w:val="00CA6A4C"/>
    <w:rsid w:val="00CA6D3D"/>
    <w:rsid w:val="00CB1EEC"/>
    <w:rsid w:val="00CB2743"/>
    <w:rsid w:val="00CB2843"/>
    <w:rsid w:val="00CB3310"/>
    <w:rsid w:val="00CB36D0"/>
    <w:rsid w:val="00CB3B1B"/>
    <w:rsid w:val="00CB3B41"/>
    <w:rsid w:val="00CB56CD"/>
    <w:rsid w:val="00CB5917"/>
    <w:rsid w:val="00CB6808"/>
    <w:rsid w:val="00CB7937"/>
    <w:rsid w:val="00CB7B48"/>
    <w:rsid w:val="00CB7E32"/>
    <w:rsid w:val="00CB7F16"/>
    <w:rsid w:val="00CC0434"/>
    <w:rsid w:val="00CC0F28"/>
    <w:rsid w:val="00CC11D2"/>
    <w:rsid w:val="00CC1807"/>
    <w:rsid w:val="00CC1E69"/>
    <w:rsid w:val="00CC262D"/>
    <w:rsid w:val="00CC2C8E"/>
    <w:rsid w:val="00CC37C8"/>
    <w:rsid w:val="00CC45DB"/>
    <w:rsid w:val="00CC5630"/>
    <w:rsid w:val="00CC585A"/>
    <w:rsid w:val="00CC63F8"/>
    <w:rsid w:val="00CC6D42"/>
    <w:rsid w:val="00CC6D80"/>
    <w:rsid w:val="00CD0357"/>
    <w:rsid w:val="00CD0CF8"/>
    <w:rsid w:val="00CD0DB1"/>
    <w:rsid w:val="00CD0E49"/>
    <w:rsid w:val="00CD11CF"/>
    <w:rsid w:val="00CD1CE9"/>
    <w:rsid w:val="00CD27AB"/>
    <w:rsid w:val="00CD39E4"/>
    <w:rsid w:val="00CD41E8"/>
    <w:rsid w:val="00CD46F0"/>
    <w:rsid w:val="00CD520E"/>
    <w:rsid w:val="00CD54D1"/>
    <w:rsid w:val="00CD59E3"/>
    <w:rsid w:val="00CD5F61"/>
    <w:rsid w:val="00CD6938"/>
    <w:rsid w:val="00CD71FF"/>
    <w:rsid w:val="00CD7233"/>
    <w:rsid w:val="00CD7C10"/>
    <w:rsid w:val="00CE060F"/>
    <w:rsid w:val="00CE08F3"/>
    <w:rsid w:val="00CE0DC0"/>
    <w:rsid w:val="00CE241A"/>
    <w:rsid w:val="00CE24FC"/>
    <w:rsid w:val="00CE34D6"/>
    <w:rsid w:val="00CE386E"/>
    <w:rsid w:val="00CE392F"/>
    <w:rsid w:val="00CE4F31"/>
    <w:rsid w:val="00CE5482"/>
    <w:rsid w:val="00CE568A"/>
    <w:rsid w:val="00CE56CE"/>
    <w:rsid w:val="00CE5A72"/>
    <w:rsid w:val="00CE6106"/>
    <w:rsid w:val="00CE64D4"/>
    <w:rsid w:val="00CE6E22"/>
    <w:rsid w:val="00CF0676"/>
    <w:rsid w:val="00CF12C0"/>
    <w:rsid w:val="00CF15C4"/>
    <w:rsid w:val="00CF24E1"/>
    <w:rsid w:val="00CF2A59"/>
    <w:rsid w:val="00CF376F"/>
    <w:rsid w:val="00CF3B55"/>
    <w:rsid w:val="00CF42F7"/>
    <w:rsid w:val="00CF490E"/>
    <w:rsid w:val="00CF499F"/>
    <w:rsid w:val="00CF5138"/>
    <w:rsid w:val="00CF5255"/>
    <w:rsid w:val="00CF54FF"/>
    <w:rsid w:val="00CF573B"/>
    <w:rsid w:val="00CF61C3"/>
    <w:rsid w:val="00CF67ED"/>
    <w:rsid w:val="00CF6D22"/>
    <w:rsid w:val="00CF6E8E"/>
    <w:rsid w:val="00CF71AE"/>
    <w:rsid w:val="00CF7394"/>
    <w:rsid w:val="00D0210D"/>
    <w:rsid w:val="00D02C31"/>
    <w:rsid w:val="00D03DDE"/>
    <w:rsid w:val="00D04168"/>
    <w:rsid w:val="00D048C1"/>
    <w:rsid w:val="00D0563E"/>
    <w:rsid w:val="00D05CDF"/>
    <w:rsid w:val="00D06281"/>
    <w:rsid w:val="00D064DB"/>
    <w:rsid w:val="00D06526"/>
    <w:rsid w:val="00D068C6"/>
    <w:rsid w:val="00D0697F"/>
    <w:rsid w:val="00D07B7C"/>
    <w:rsid w:val="00D10B8D"/>
    <w:rsid w:val="00D10C70"/>
    <w:rsid w:val="00D114FD"/>
    <w:rsid w:val="00D11B3F"/>
    <w:rsid w:val="00D11C4B"/>
    <w:rsid w:val="00D1259A"/>
    <w:rsid w:val="00D12DF8"/>
    <w:rsid w:val="00D13A82"/>
    <w:rsid w:val="00D13EC2"/>
    <w:rsid w:val="00D13F35"/>
    <w:rsid w:val="00D14811"/>
    <w:rsid w:val="00D14997"/>
    <w:rsid w:val="00D14E87"/>
    <w:rsid w:val="00D1587C"/>
    <w:rsid w:val="00D15BB0"/>
    <w:rsid w:val="00D165EA"/>
    <w:rsid w:val="00D167A1"/>
    <w:rsid w:val="00D16830"/>
    <w:rsid w:val="00D16B49"/>
    <w:rsid w:val="00D16F03"/>
    <w:rsid w:val="00D17739"/>
    <w:rsid w:val="00D2102E"/>
    <w:rsid w:val="00D212D9"/>
    <w:rsid w:val="00D21F8A"/>
    <w:rsid w:val="00D2300E"/>
    <w:rsid w:val="00D23255"/>
    <w:rsid w:val="00D23FC3"/>
    <w:rsid w:val="00D2409D"/>
    <w:rsid w:val="00D24851"/>
    <w:rsid w:val="00D25037"/>
    <w:rsid w:val="00D30119"/>
    <w:rsid w:val="00D30226"/>
    <w:rsid w:val="00D30308"/>
    <w:rsid w:val="00D30A76"/>
    <w:rsid w:val="00D33300"/>
    <w:rsid w:val="00D33B7B"/>
    <w:rsid w:val="00D344A2"/>
    <w:rsid w:val="00D344DD"/>
    <w:rsid w:val="00D349E3"/>
    <w:rsid w:val="00D3547F"/>
    <w:rsid w:val="00D35693"/>
    <w:rsid w:val="00D35B93"/>
    <w:rsid w:val="00D37BE2"/>
    <w:rsid w:val="00D37FB7"/>
    <w:rsid w:val="00D4030A"/>
    <w:rsid w:val="00D40BFB"/>
    <w:rsid w:val="00D40D10"/>
    <w:rsid w:val="00D419F8"/>
    <w:rsid w:val="00D41A12"/>
    <w:rsid w:val="00D41E1C"/>
    <w:rsid w:val="00D4226F"/>
    <w:rsid w:val="00D423C3"/>
    <w:rsid w:val="00D42CF2"/>
    <w:rsid w:val="00D42E65"/>
    <w:rsid w:val="00D42F71"/>
    <w:rsid w:val="00D449BA"/>
    <w:rsid w:val="00D44D31"/>
    <w:rsid w:val="00D45068"/>
    <w:rsid w:val="00D46111"/>
    <w:rsid w:val="00D47216"/>
    <w:rsid w:val="00D47CC9"/>
    <w:rsid w:val="00D505BC"/>
    <w:rsid w:val="00D5132D"/>
    <w:rsid w:val="00D51568"/>
    <w:rsid w:val="00D51CD2"/>
    <w:rsid w:val="00D52D1B"/>
    <w:rsid w:val="00D53BBA"/>
    <w:rsid w:val="00D541C0"/>
    <w:rsid w:val="00D54305"/>
    <w:rsid w:val="00D54717"/>
    <w:rsid w:val="00D5471C"/>
    <w:rsid w:val="00D54B8C"/>
    <w:rsid w:val="00D54C88"/>
    <w:rsid w:val="00D54E07"/>
    <w:rsid w:val="00D554A4"/>
    <w:rsid w:val="00D57490"/>
    <w:rsid w:val="00D5752F"/>
    <w:rsid w:val="00D57BB4"/>
    <w:rsid w:val="00D602EF"/>
    <w:rsid w:val="00D60CC7"/>
    <w:rsid w:val="00D60FD9"/>
    <w:rsid w:val="00D61321"/>
    <w:rsid w:val="00D616AC"/>
    <w:rsid w:val="00D62B12"/>
    <w:rsid w:val="00D62F29"/>
    <w:rsid w:val="00D632A5"/>
    <w:rsid w:val="00D633A7"/>
    <w:rsid w:val="00D66746"/>
    <w:rsid w:val="00D66E7E"/>
    <w:rsid w:val="00D66EA3"/>
    <w:rsid w:val="00D671AE"/>
    <w:rsid w:val="00D67217"/>
    <w:rsid w:val="00D67DE9"/>
    <w:rsid w:val="00D702A1"/>
    <w:rsid w:val="00D713F5"/>
    <w:rsid w:val="00D71563"/>
    <w:rsid w:val="00D716EE"/>
    <w:rsid w:val="00D7190A"/>
    <w:rsid w:val="00D7228B"/>
    <w:rsid w:val="00D7280F"/>
    <w:rsid w:val="00D7295D"/>
    <w:rsid w:val="00D73464"/>
    <w:rsid w:val="00D7359A"/>
    <w:rsid w:val="00D73FBD"/>
    <w:rsid w:val="00D74005"/>
    <w:rsid w:val="00D74228"/>
    <w:rsid w:val="00D7579B"/>
    <w:rsid w:val="00D760B3"/>
    <w:rsid w:val="00D77602"/>
    <w:rsid w:val="00D77C43"/>
    <w:rsid w:val="00D8059D"/>
    <w:rsid w:val="00D8104D"/>
    <w:rsid w:val="00D81155"/>
    <w:rsid w:val="00D81BD6"/>
    <w:rsid w:val="00D82B92"/>
    <w:rsid w:val="00D83233"/>
    <w:rsid w:val="00D83DE0"/>
    <w:rsid w:val="00D843F2"/>
    <w:rsid w:val="00D8489F"/>
    <w:rsid w:val="00D84AEC"/>
    <w:rsid w:val="00D84D3E"/>
    <w:rsid w:val="00D85C4B"/>
    <w:rsid w:val="00D85D88"/>
    <w:rsid w:val="00D86661"/>
    <w:rsid w:val="00D87063"/>
    <w:rsid w:val="00D87155"/>
    <w:rsid w:val="00D87D52"/>
    <w:rsid w:val="00D90C3A"/>
    <w:rsid w:val="00D910BE"/>
    <w:rsid w:val="00D9110F"/>
    <w:rsid w:val="00D91A0F"/>
    <w:rsid w:val="00D92529"/>
    <w:rsid w:val="00D930D7"/>
    <w:rsid w:val="00D93AFE"/>
    <w:rsid w:val="00D941FD"/>
    <w:rsid w:val="00D9477E"/>
    <w:rsid w:val="00D9491D"/>
    <w:rsid w:val="00D95377"/>
    <w:rsid w:val="00D95FB8"/>
    <w:rsid w:val="00D96A4F"/>
    <w:rsid w:val="00D97121"/>
    <w:rsid w:val="00D9788B"/>
    <w:rsid w:val="00D97AD7"/>
    <w:rsid w:val="00DA023D"/>
    <w:rsid w:val="00DA039A"/>
    <w:rsid w:val="00DA0EC8"/>
    <w:rsid w:val="00DA1074"/>
    <w:rsid w:val="00DA1208"/>
    <w:rsid w:val="00DA146B"/>
    <w:rsid w:val="00DA182C"/>
    <w:rsid w:val="00DA1AC5"/>
    <w:rsid w:val="00DA1CC1"/>
    <w:rsid w:val="00DA21CB"/>
    <w:rsid w:val="00DA2B73"/>
    <w:rsid w:val="00DA2E90"/>
    <w:rsid w:val="00DA34E6"/>
    <w:rsid w:val="00DA3A98"/>
    <w:rsid w:val="00DA3C66"/>
    <w:rsid w:val="00DA4610"/>
    <w:rsid w:val="00DA5E87"/>
    <w:rsid w:val="00DA61E0"/>
    <w:rsid w:val="00DA7D7A"/>
    <w:rsid w:val="00DB0ECB"/>
    <w:rsid w:val="00DB1107"/>
    <w:rsid w:val="00DB1A94"/>
    <w:rsid w:val="00DB1AB3"/>
    <w:rsid w:val="00DB2BE5"/>
    <w:rsid w:val="00DB2DDD"/>
    <w:rsid w:val="00DB31B2"/>
    <w:rsid w:val="00DB3D02"/>
    <w:rsid w:val="00DB44C0"/>
    <w:rsid w:val="00DB57F0"/>
    <w:rsid w:val="00DB5A19"/>
    <w:rsid w:val="00DB6E94"/>
    <w:rsid w:val="00DB7252"/>
    <w:rsid w:val="00DB73AB"/>
    <w:rsid w:val="00DC186D"/>
    <w:rsid w:val="00DC1E00"/>
    <w:rsid w:val="00DC2D3C"/>
    <w:rsid w:val="00DC2FB7"/>
    <w:rsid w:val="00DC349D"/>
    <w:rsid w:val="00DC417E"/>
    <w:rsid w:val="00DC4F21"/>
    <w:rsid w:val="00DC56CC"/>
    <w:rsid w:val="00DC5EFD"/>
    <w:rsid w:val="00DC72E2"/>
    <w:rsid w:val="00DC7755"/>
    <w:rsid w:val="00DD06AC"/>
    <w:rsid w:val="00DD19B7"/>
    <w:rsid w:val="00DD1E59"/>
    <w:rsid w:val="00DD2B81"/>
    <w:rsid w:val="00DD2FCB"/>
    <w:rsid w:val="00DD361F"/>
    <w:rsid w:val="00DD3ADE"/>
    <w:rsid w:val="00DD431C"/>
    <w:rsid w:val="00DD4406"/>
    <w:rsid w:val="00DD5052"/>
    <w:rsid w:val="00DD593F"/>
    <w:rsid w:val="00DD6964"/>
    <w:rsid w:val="00DD6DC7"/>
    <w:rsid w:val="00DD7007"/>
    <w:rsid w:val="00DE06BE"/>
    <w:rsid w:val="00DE0E3F"/>
    <w:rsid w:val="00DE0E62"/>
    <w:rsid w:val="00DE1EEE"/>
    <w:rsid w:val="00DE247B"/>
    <w:rsid w:val="00DE266A"/>
    <w:rsid w:val="00DE29F2"/>
    <w:rsid w:val="00DE2B9A"/>
    <w:rsid w:val="00DE2BD1"/>
    <w:rsid w:val="00DE2CFB"/>
    <w:rsid w:val="00DE36E6"/>
    <w:rsid w:val="00DE3A1E"/>
    <w:rsid w:val="00DE3E67"/>
    <w:rsid w:val="00DE3F88"/>
    <w:rsid w:val="00DE4412"/>
    <w:rsid w:val="00DE4771"/>
    <w:rsid w:val="00DE48D2"/>
    <w:rsid w:val="00DE4999"/>
    <w:rsid w:val="00DE52AD"/>
    <w:rsid w:val="00DE5468"/>
    <w:rsid w:val="00DE5B91"/>
    <w:rsid w:val="00DE6166"/>
    <w:rsid w:val="00DE65A7"/>
    <w:rsid w:val="00DE6D83"/>
    <w:rsid w:val="00DE7559"/>
    <w:rsid w:val="00DE761E"/>
    <w:rsid w:val="00DF05FD"/>
    <w:rsid w:val="00DF0AA7"/>
    <w:rsid w:val="00DF0E52"/>
    <w:rsid w:val="00DF130A"/>
    <w:rsid w:val="00DF1507"/>
    <w:rsid w:val="00DF150F"/>
    <w:rsid w:val="00DF2E15"/>
    <w:rsid w:val="00DF2F67"/>
    <w:rsid w:val="00DF554D"/>
    <w:rsid w:val="00DF7379"/>
    <w:rsid w:val="00E000F6"/>
    <w:rsid w:val="00E00EF6"/>
    <w:rsid w:val="00E01B7D"/>
    <w:rsid w:val="00E0200C"/>
    <w:rsid w:val="00E0206E"/>
    <w:rsid w:val="00E0225A"/>
    <w:rsid w:val="00E03590"/>
    <w:rsid w:val="00E03D18"/>
    <w:rsid w:val="00E042E2"/>
    <w:rsid w:val="00E04A77"/>
    <w:rsid w:val="00E04D60"/>
    <w:rsid w:val="00E05414"/>
    <w:rsid w:val="00E0571B"/>
    <w:rsid w:val="00E05EE3"/>
    <w:rsid w:val="00E068BB"/>
    <w:rsid w:val="00E06F1F"/>
    <w:rsid w:val="00E101AF"/>
    <w:rsid w:val="00E111B4"/>
    <w:rsid w:val="00E112A6"/>
    <w:rsid w:val="00E12638"/>
    <w:rsid w:val="00E127EE"/>
    <w:rsid w:val="00E127F9"/>
    <w:rsid w:val="00E12837"/>
    <w:rsid w:val="00E13B32"/>
    <w:rsid w:val="00E13BC6"/>
    <w:rsid w:val="00E13D9B"/>
    <w:rsid w:val="00E143F8"/>
    <w:rsid w:val="00E14925"/>
    <w:rsid w:val="00E15B82"/>
    <w:rsid w:val="00E1682A"/>
    <w:rsid w:val="00E17F00"/>
    <w:rsid w:val="00E200A7"/>
    <w:rsid w:val="00E212C7"/>
    <w:rsid w:val="00E2197A"/>
    <w:rsid w:val="00E2275C"/>
    <w:rsid w:val="00E2314E"/>
    <w:rsid w:val="00E2332C"/>
    <w:rsid w:val="00E23518"/>
    <w:rsid w:val="00E25491"/>
    <w:rsid w:val="00E2738B"/>
    <w:rsid w:val="00E27672"/>
    <w:rsid w:val="00E27CAA"/>
    <w:rsid w:val="00E27D29"/>
    <w:rsid w:val="00E3066B"/>
    <w:rsid w:val="00E30E78"/>
    <w:rsid w:val="00E31EAA"/>
    <w:rsid w:val="00E32F3E"/>
    <w:rsid w:val="00E33D74"/>
    <w:rsid w:val="00E34175"/>
    <w:rsid w:val="00E3437A"/>
    <w:rsid w:val="00E34C10"/>
    <w:rsid w:val="00E34DE2"/>
    <w:rsid w:val="00E35203"/>
    <w:rsid w:val="00E36490"/>
    <w:rsid w:val="00E37D8F"/>
    <w:rsid w:val="00E40538"/>
    <w:rsid w:val="00E4108B"/>
    <w:rsid w:val="00E412AC"/>
    <w:rsid w:val="00E41490"/>
    <w:rsid w:val="00E41B63"/>
    <w:rsid w:val="00E41E0E"/>
    <w:rsid w:val="00E42495"/>
    <w:rsid w:val="00E42BD0"/>
    <w:rsid w:val="00E44453"/>
    <w:rsid w:val="00E452CC"/>
    <w:rsid w:val="00E4551B"/>
    <w:rsid w:val="00E45A1C"/>
    <w:rsid w:val="00E45D26"/>
    <w:rsid w:val="00E46FCF"/>
    <w:rsid w:val="00E4746B"/>
    <w:rsid w:val="00E47C7A"/>
    <w:rsid w:val="00E506BE"/>
    <w:rsid w:val="00E5136E"/>
    <w:rsid w:val="00E51996"/>
    <w:rsid w:val="00E51DB5"/>
    <w:rsid w:val="00E52062"/>
    <w:rsid w:val="00E528F6"/>
    <w:rsid w:val="00E52B2F"/>
    <w:rsid w:val="00E538DF"/>
    <w:rsid w:val="00E546A3"/>
    <w:rsid w:val="00E552CE"/>
    <w:rsid w:val="00E552FF"/>
    <w:rsid w:val="00E55ABC"/>
    <w:rsid w:val="00E600B8"/>
    <w:rsid w:val="00E61175"/>
    <w:rsid w:val="00E611E6"/>
    <w:rsid w:val="00E615F6"/>
    <w:rsid w:val="00E622C6"/>
    <w:rsid w:val="00E625A3"/>
    <w:rsid w:val="00E6321A"/>
    <w:rsid w:val="00E63794"/>
    <w:rsid w:val="00E63A4E"/>
    <w:rsid w:val="00E63D16"/>
    <w:rsid w:val="00E63EAE"/>
    <w:rsid w:val="00E64B41"/>
    <w:rsid w:val="00E65EAF"/>
    <w:rsid w:val="00E66611"/>
    <w:rsid w:val="00E710A7"/>
    <w:rsid w:val="00E718EB"/>
    <w:rsid w:val="00E71B59"/>
    <w:rsid w:val="00E71CD2"/>
    <w:rsid w:val="00E7216B"/>
    <w:rsid w:val="00E72723"/>
    <w:rsid w:val="00E72802"/>
    <w:rsid w:val="00E7288D"/>
    <w:rsid w:val="00E72FF2"/>
    <w:rsid w:val="00E73071"/>
    <w:rsid w:val="00E732C6"/>
    <w:rsid w:val="00E74436"/>
    <w:rsid w:val="00E74B83"/>
    <w:rsid w:val="00E74BA9"/>
    <w:rsid w:val="00E7528F"/>
    <w:rsid w:val="00E753A6"/>
    <w:rsid w:val="00E75B8E"/>
    <w:rsid w:val="00E75F06"/>
    <w:rsid w:val="00E760E6"/>
    <w:rsid w:val="00E7775D"/>
    <w:rsid w:val="00E77A8E"/>
    <w:rsid w:val="00E77D8D"/>
    <w:rsid w:val="00E80D76"/>
    <w:rsid w:val="00E816D0"/>
    <w:rsid w:val="00E8172E"/>
    <w:rsid w:val="00E81852"/>
    <w:rsid w:val="00E82A75"/>
    <w:rsid w:val="00E82C58"/>
    <w:rsid w:val="00E82F3A"/>
    <w:rsid w:val="00E84421"/>
    <w:rsid w:val="00E857E4"/>
    <w:rsid w:val="00E87089"/>
    <w:rsid w:val="00E87511"/>
    <w:rsid w:val="00E87927"/>
    <w:rsid w:val="00E87A69"/>
    <w:rsid w:val="00E87AAD"/>
    <w:rsid w:val="00E90469"/>
    <w:rsid w:val="00E90BA5"/>
    <w:rsid w:val="00E90C58"/>
    <w:rsid w:val="00E917BB"/>
    <w:rsid w:val="00E91930"/>
    <w:rsid w:val="00E91F3D"/>
    <w:rsid w:val="00E92022"/>
    <w:rsid w:val="00E92A3C"/>
    <w:rsid w:val="00E92D10"/>
    <w:rsid w:val="00E94E35"/>
    <w:rsid w:val="00E95378"/>
    <w:rsid w:val="00E96A8D"/>
    <w:rsid w:val="00E96D0B"/>
    <w:rsid w:val="00E97215"/>
    <w:rsid w:val="00E97734"/>
    <w:rsid w:val="00E97CB8"/>
    <w:rsid w:val="00EA0117"/>
    <w:rsid w:val="00EA0C98"/>
    <w:rsid w:val="00EA0EC8"/>
    <w:rsid w:val="00EA0F10"/>
    <w:rsid w:val="00EA1A7F"/>
    <w:rsid w:val="00EA1DF3"/>
    <w:rsid w:val="00EA288C"/>
    <w:rsid w:val="00EA2908"/>
    <w:rsid w:val="00EA3DDB"/>
    <w:rsid w:val="00EA3F8B"/>
    <w:rsid w:val="00EA430D"/>
    <w:rsid w:val="00EA488A"/>
    <w:rsid w:val="00EA4D98"/>
    <w:rsid w:val="00EA5F96"/>
    <w:rsid w:val="00EA64F7"/>
    <w:rsid w:val="00EA7717"/>
    <w:rsid w:val="00EA7930"/>
    <w:rsid w:val="00EB08D6"/>
    <w:rsid w:val="00EB0B91"/>
    <w:rsid w:val="00EB1AC7"/>
    <w:rsid w:val="00EB1D93"/>
    <w:rsid w:val="00EB273B"/>
    <w:rsid w:val="00EB3218"/>
    <w:rsid w:val="00EB3465"/>
    <w:rsid w:val="00EB3C55"/>
    <w:rsid w:val="00EB41EB"/>
    <w:rsid w:val="00EB44C7"/>
    <w:rsid w:val="00EB4BEB"/>
    <w:rsid w:val="00EB567D"/>
    <w:rsid w:val="00EB641F"/>
    <w:rsid w:val="00EB6B87"/>
    <w:rsid w:val="00EB6C87"/>
    <w:rsid w:val="00EB6FF9"/>
    <w:rsid w:val="00EB7184"/>
    <w:rsid w:val="00EB7BFA"/>
    <w:rsid w:val="00EB7C04"/>
    <w:rsid w:val="00EC1430"/>
    <w:rsid w:val="00EC1BC8"/>
    <w:rsid w:val="00EC2870"/>
    <w:rsid w:val="00EC320B"/>
    <w:rsid w:val="00EC355C"/>
    <w:rsid w:val="00EC39F4"/>
    <w:rsid w:val="00EC4696"/>
    <w:rsid w:val="00EC57D5"/>
    <w:rsid w:val="00EC593C"/>
    <w:rsid w:val="00EC7290"/>
    <w:rsid w:val="00EC7696"/>
    <w:rsid w:val="00ED0107"/>
    <w:rsid w:val="00ED066D"/>
    <w:rsid w:val="00ED0731"/>
    <w:rsid w:val="00ED14FF"/>
    <w:rsid w:val="00ED1754"/>
    <w:rsid w:val="00ED1DEA"/>
    <w:rsid w:val="00ED25E4"/>
    <w:rsid w:val="00ED2871"/>
    <w:rsid w:val="00ED2E5E"/>
    <w:rsid w:val="00ED34D3"/>
    <w:rsid w:val="00ED3F29"/>
    <w:rsid w:val="00ED3FFC"/>
    <w:rsid w:val="00ED430A"/>
    <w:rsid w:val="00ED51CC"/>
    <w:rsid w:val="00ED5266"/>
    <w:rsid w:val="00ED5C6A"/>
    <w:rsid w:val="00ED5C93"/>
    <w:rsid w:val="00ED6526"/>
    <w:rsid w:val="00ED7343"/>
    <w:rsid w:val="00ED749C"/>
    <w:rsid w:val="00EE0A6D"/>
    <w:rsid w:val="00EE14C3"/>
    <w:rsid w:val="00EE14F5"/>
    <w:rsid w:val="00EE1557"/>
    <w:rsid w:val="00EE1F2E"/>
    <w:rsid w:val="00EE231E"/>
    <w:rsid w:val="00EE2C45"/>
    <w:rsid w:val="00EE2D2D"/>
    <w:rsid w:val="00EE3643"/>
    <w:rsid w:val="00EE3D76"/>
    <w:rsid w:val="00EE4683"/>
    <w:rsid w:val="00EE5560"/>
    <w:rsid w:val="00EE596F"/>
    <w:rsid w:val="00EE5A6D"/>
    <w:rsid w:val="00EE5A73"/>
    <w:rsid w:val="00EE7179"/>
    <w:rsid w:val="00EE7680"/>
    <w:rsid w:val="00EF00EF"/>
    <w:rsid w:val="00EF04DE"/>
    <w:rsid w:val="00EF0CA8"/>
    <w:rsid w:val="00EF1B20"/>
    <w:rsid w:val="00EF1E47"/>
    <w:rsid w:val="00EF258B"/>
    <w:rsid w:val="00EF2927"/>
    <w:rsid w:val="00EF31EC"/>
    <w:rsid w:val="00EF3760"/>
    <w:rsid w:val="00EF3AEA"/>
    <w:rsid w:val="00EF4053"/>
    <w:rsid w:val="00EF5039"/>
    <w:rsid w:val="00EF547A"/>
    <w:rsid w:val="00EF5D23"/>
    <w:rsid w:val="00EF66C6"/>
    <w:rsid w:val="00EF6728"/>
    <w:rsid w:val="00EF6E31"/>
    <w:rsid w:val="00EF7021"/>
    <w:rsid w:val="00EF7664"/>
    <w:rsid w:val="00EF7923"/>
    <w:rsid w:val="00EF7BBA"/>
    <w:rsid w:val="00F0014B"/>
    <w:rsid w:val="00F0178A"/>
    <w:rsid w:val="00F02D0F"/>
    <w:rsid w:val="00F02F57"/>
    <w:rsid w:val="00F04353"/>
    <w:rsid w:val="00F04592"/>
    <w:rsid w:val="00F046C7"/>
    <w:rsid w:val="00F04D15"/>
    <w:rsid w:val="00F05477"/>
    <w:rsid w:val="00F06C05"/>
    <w:rsid w:val="00F06E45"/>
    <w:rsid w:val="00F0771E"/>
    <w:rsid w:val="00F10CAD"/>
    <w:rsid w:val="00F11CED"/>
    <w:rsid w:val="00F11E1F"/>
    <w:rsid w:val="00F12852"/>
    <w:rsid w:val="00F12C82"/>
    <w:rsid w:val="00F12CB2"/>
    <w:rsid w:val="00F140FD"/>
    <w:rsid w:val="00F1499C"/>
    <w:rsid w:val="00F149AA"/>
    <w:rsid w:val="00F153C3"/>
    <w:rsid w:val="00F155B8"/>
    <w:rsid w:val="00F1589F"/>
    <w:rsid w:val="00F16ACC"/>
    <w:rsid w:val="00F1729B"/>
    <w:rsid w:val="00F20E3C"/>
    <w:rsid w:val="00F2138B"/>
    <w:rsid w:val="00F21489"/>
    <w:rsid w:val="00F216D7"/>
    <w:rsid w:val="00F2239D"/>
    <w:rsid w:val="00F2280B"/>
    <w:rsid w:val="00F228A2"/>
    <w:rsid w:val="00F22DE7"/>
    <w:rsid w:val="00F239FE"/>
    <w:rsid w:val="00F23EAC"/>
    <w:rsid w:val="00F2406E"/>
    <w:rsid w:val="00F25015"/>
    <w:rsid w:val="00F25363"/>
    <w:rsid w:val="00F25794"/>
    <w:rsid w:val="00F25C9B"/>
    <w:rsid w:val="00F25FA1"/>
    <w:rsid w:val="00F26374"/>
    <w:rsid w:val="00F27CB2"/>
    <w:rsid w:val="00F27D56"/>
    <w:rsid w:val="00F27E34"/>
    <w:rsid w:val="00F304ED"/>
    <w:rsid w:val="00F309E3"/>
    <w:rsid w:val="00F3233B"/>
    <w:rsid w:val="00F32413"/>
    <w:rsid w:val="00F3271F"/>
    <w:rsid w:val="00F33015"/>
    <w:rsid w:val="00F3373B"/>
    <w:rsid w:val="00F33946"/>
    <w:rsid w:val="00F33E4D"/>
    <w:rsid w:val="00F364BB"/>
    <w:rsid w:val="00F4022D"/>
    <w:rsid w:val="00F402C4"/>
    <w:rsid w:val="00F40402"/>
    <w:rsid w:val="00F405DC"/>
    <w:rsid w:val="00F40E71"/>
    <w:rsid w:val="00F40FE0"/>
    <w:rsid w:val="00F41399"/>
    <w:rsid w:val="00F41B46"/>
    <w:rsid w:val="00F41EB1"/>
    <w:rsid w:val="00F4271C"/>
    <w:rsid w:val="00F428DA"/>
    <w:rsid w:val="00F433AD"/>
    <w:rsid w:val="00F44D32"/>
    <w:rsid w:val="00F45928"/>
    <w:rsid w:val="00F46419"/>
    <w:rsid w:val="00F46ACE"/>
    <w:rsid w:val="00F46CC3"/>
    <w:rsid w:val="00F47355"/>
    <w:rsid w:val="00F47590"/>
    <w:rsid w:val="00F509B6"/>
    <w:rsid w:val="00F50B38"/>
    <w:rsid w:val="00F51113"/>
    <w:rsid w:val="00F516E8"/>
    <w:rsid w:val="00F5216F"/>
    <w:rsid w:val="00F5334A"/>
    <w:rsid w:val="00F54243"/>
    <w:rsid w:val="00F54776"/>
    <w:rsid w:val="00F56CAB"/>
    <w:rsid w:val="00F570A8"/>
    <w:rsid w:val="00F57251"/>
    <w:rsid w:val="00F57EB8"/>
    <w:rsid w:val="00F60298"/>
    <w:rsid w:val="00F60B2F"/>
    <w:rsid w:val="00F60B32"/>
    <w:rsid w:val="00F61EF1"/>
    <w:rsid w:val="00F630A5"/>
    <w:rsid w:val="00F631F6"/>
    <w:rsid w:val="00F636EA"/>
    <w:rsid w:val="00F63CA1"/>
    <w:rsid w:val="00F653B9"/>
    <w:rsid w:val="00F66921"/>
    <w:rsid w:val="00F66D2A"/>
    <w:rsid w:val="00F672E7"/>
    <w:rsid w:val="00F678D5"/>
    <w:rsid w:val="00F67EF5"/>
    <w:rsid w:val="00F70CC1"/>
    <w:rsid w:val="00F7168D"/>
    <w:rsid w:val="00F71D4C"/>
    <w:rsid w:val="00F72CD5"/>
    <w:rsid w:val="00F73494"/>
    <w:rsid w:val="00F736B2"/>
    <w:rsid w:val="00F73D88"/>
    <w:rsid w:val="00F7437E"/>
    <w:rsid w:val="00F755A7"/>
    <w:rsid w:val="00F75658"/>
    <w:rsid w:val="00F75E00"/>
    <w:rsid w:val="00F766CC"/>
    <w:rsid w:val="00F774D2"/>
    <w:rsid w:val="00F7798E"/>
    <w:rsid w:val="00F800F1"/>
    <w:rsid w:val="00F8062A"/>
    <w:rsid w:val="00F80CD1"/>
    <w:rsid w:val="00F81B3B"/>
    <w:rsid w:val="00F82036"/>
    <w:rsid w:val="00F826FA"/>
    <w:rsid w:val="00F83754"/>
    <w:rsid w:val="00F841C2"/>
    <w:rsid w:val="00F841C5"/>
    <w:rsid w:val="00F84C84"/>
    <w:rsid w:val="00F85AC2"/>
    <w:rsid w:val="00F85D9C"/>
    <w:rsid w:val="00F87BB4"/>
    <w:rsid w:val="00F91AD5"/>
    <w:rsid w:val="00F91ECB"/>
    <w:rsid w:val="00F92F5A"/>
    <w:rsid w:val="00F9358A"/>
    <w:rsid w:val="00F93C6B"/>
    <w:rsid w:val="00F9530A"/>
    <w:rsid w:val="00F96034"/>
    <w:rsid w:val="00F96A9C"/>
    <w:rsid w:val="00F96DFC"/>
    <w:rsid w:val="00F97C72"/>
    <w:rsid w:val="00FA01FD"/>
    <w:rsid w:val="00FA059F"/>
    <w:rsid w:val="00FA098C"/>
    <w:rsid w:val="00FA0D98"/>
    <w:rsid w:val="00FA0E91"/>
    <w:rsid w:val="00FA12C0"/>
    <w:rsid w:val="00FA1956"/>
    <w:rsid w:val="00FA1EC7"/>
    <w:rsid w:val="00FA239C"/>
    <w:rsid w:val="00FA2400"/>
    <w:rsid w:val="00FA2A42"/>
    <w:rsid w:val="00FA310D"/>
    <w:rsid w:val="00FA3E1B"/>
    <w:rsid w:val="00FA442B"/>
    <w:rsid w:val="00FA4704"/>
    <w:rsid w:val="00FA4752"/>
    <w:rsid w:val="00FA4817"/>
    <w:rsid w:val="00FA4AF4"/>
    <w:rsid w:val="00FA5974"/>
    <w:rsid w:val="00FA5F0D"/>
    <w:rsid w:val="00FB1487"/>
    <w:rsid w:val="00FB14EB"/>
    <w:rsid w:val="00FB164B"/>
    <w:rsid w:val="00FB1891"/>
    <w:rsid w:val="00FB34DB"/>
    <w:rsid w:val="00FB3863"/>
    <w:rsid w:val="00FB3BF7"/>
    <w:rsid w:val="00FB3FF0"/>
    <w:rsid w:val="00FB4E28"/>
    <w:rsid w:val="00FB4F2A"/>
    <w:rsid w:val="00FB50BA"/>
    <w:rsid w:val="00FB54EA"/>
    <w:rsid w:val="00FB5C49"/>
    <w:rsid w:val="00FB5F22"/>
    <w:rsid w:val="00FB605B"/>
    <w:rsid w:val="00FB65CA"/>
    <w:rsid w:val="00FB7344"/>
    <w:rsid w:val="00FB7BE0"/>
    <w:rsid w:val="00FC189D"/>
    <w:rsid w:val="00FC1931"/>
    <w:rsid w:val="00FC1A5D"/>
    <w:rsid w:val="00FC2007"/>
    <w:rsid w:val="00FC2200"/>
    <w:rsid w:val="00FC26B4"/>
    <w:rsid w:val="00FC2989"/>
    <w:rsid w:val="00FC2AA7"/>
    <w:rsid w:val="00FC4521"/>
    <w:rsid w:val="00FC471B"/>
    <w:rsid w:val="00FC4789"/>
    <w:rsid w:val="00FC5972"/>
    <w:rsid w:val="00FC611E"/>
    <w:rsid w:val="00FC78C1"/>
    <w:rsid w:val="00FD0E06"/>
    <w:rsid w:val="00FD15A3"/>
    <w:rsid w:val="00FD18E8"/>
    <w:rsid w:val="00FD1B91"/>
    <w:rsid w:val="00FD2125"/>
    <w:rsid w:val="00FD2F8B"/>
    <w:rsid w:val="00FD35A5"/>
    <w:rsid w:val="00FD37DE"/>
    <w:rsid w:val="00FD4406"/>
    <w:rsid w:val="00FD4FCC"/>
    <w:rsid w:val="00FD61A6"/>
    <w:rsid w:val="00FD67C4"/>
    <w:rsid w:val="00FD6E5B"/>
    <w:rsid w:val="00FD7ACF"/>
    <w:rsid w:val="00FD7D5A"/>
    <w:rsid w:val="00FE0079"/>
    <w:rsid w:val="00FE057F"/>
    <w:rsid w:val="00FE05C2"/>
    <w:rsid w:val="00FE07D3"/>
    <w:rsid w:val="00FE1A04"/>
    <w:rsid w:val="00FE2804"/>
    <w:rsid w:val="00FE3436"/>
    <w:rsid w:val="00FE36AC"/>
    <w:rsid w:val="00FE3A05"/>
    <w:rsid w:val="00FE3AFB"/>
    <w:rsid w:val="00FE487D"/>
    <w:rsid w:val="00FE49DD"/>
    <w:rsid w:val="00FE54E5"/>
    <w:rsid w:val="00FE6998"/>
    <w:rsid w:val="00FE732D"/>
    <w:rsid w:val="00FE7848"/>
    <w:rsid w:val="00FE7DE3"/>
    <w:rsid w:val="00FF01C7"/>
    <w:rsid w:val="00FF0753"/>
    <w:rsid w:val="00FF0983"/>
    <w:rsid w:val="00FF0ED1"/>
    <w:rsid w:val="00FF1097"/>
    <w:rsid w:val="00FF1F2C"/>
    <w:rsid w:val="00FF23E9"/>
    <w:rsid w:val="00FF3F9F"/>
    <w:rsid w:val="00FF5212"/>
    <w:rsid w:val="00FF5CF8"/>
    <w:rsid w:val="00FF79D3"/>
    <w:rsid w:val="00FF7FC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679B61C"/>
  <w15:docId w15:val="{8D7962DC-7980-44B3-AE5A-1FEB9BE596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1"/>
        <w:szCs w:val="21"/>
        <w:lang w:val="es-ES" w:eastAsia="en-US" w:bidi="ar-SA"/>
      </w:rPr>
    </w:rPrDefault>
    <w:pPrDefault>
      <w:pPr>
        <w:spacing w:after="200" w:line="288"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D3E40"/>
    <w:rPr>
      <w:rFonts w:ascii="Gill Sans MT" w:hAnsi="Gill Sans MT"/>
      <w:sz w:val="22"/>
    </w:rPr>
  </w:style>
  <w:style w:type="paragraph" w:styleId="Ttulo1">
    <w:name w:val="heading 1"/>
    <w:basedOn w:val="Normal"/>
    <w:next w:val="Normal"/>
    <w:link w:val="Ttulo1Car"/>
    <w:uiPriority w:val="9"/>
    <w:qFormat/>
    <w:rsid w:val="00E71CD2"/>
    <w:pPr>
      <w:keepNext/>
      <w:keepLines/>
      <w:numPr>
        <w:numId w:val="17"/>
      </w:numPr>
      <w:spacing w:before="360" w:after="120" w:line="240" w:lineRule="auto"/>
      <w:ind w:left="1077"/>
      <w:outlineLvl w:val="0"/>
    </w:pPr>
    <w:rPr>
      <w:rFonts w:asciiTheme="minorHAnsi" w:eastAsiaTheme="majorEastAsia" w:hAnsiTheme="minorHAnsi" w:cstheme="majorBidi"/>
      <w:b/>
      <w:color w:val="52658C"/>
      <w:sz w:val="32"/>
      <w:szCs w:val="40"/>
    </w:rPr>
  </w:style>
  <w:style w:type="paragraph" w:styleId="Ttulo2">
    <w:name w:val="heading 2"/>
    <w:basedOn w:val="Normal"/>
    <w:next w:val="Normal"/>
    <w:link w:val="Ttulo2Car"/>
    <w:uiPriority w:val="9"/>
    <w:unhideWhenUsed/>
    <w:qFormat/>
    <w:rsid w:val="001804B4"/>
    <w:pPr>
      <w:keepNext/>
      <w:keepLines/>
      <w:spacing w:before="80" w:after="0" w:line="240" w:lineRule="auto"/>
      <w:outlineLvl w:val="1"/>
    </w:pPr>
    <w:rPr>
      <w:rFonts w:eastAsiaTheme="majorEastAsia" w:cstheme="majorBidi"/>
      <w:color w:val="AA913F"/>
      <w:sz w:val="28"/>
      <w:szCs w:val="28"/>
    </w:rPr>
  </w:style>
  <w:style w:type="paragraph" w:styleId="Ttulo3">
    <w:name w:val="heading 3"/>
    <w:basedOn w:val="Normal"/>
    <w:next w:val="Normal"/>
    <w:link w:val="Ttulo3Car"/>
    <w:uiPriority w:val="9"/>
    <w:unhideWhenUsed/>
    <w:qFormat/>
    <w:rsid w:val="00BA01BE"/>
    <w:pPr>
      <w:keepNext/>
      <w:keepLines/>
      <w:spacing w:before="80" w:after="120" w:line="240" w:lineRule="auto"/>
      <w:outlineLvl w:val="2"/>
    </w:pPr>
    <w:rPr>
      <w:rFonts w:eastAsiaTheme="majorEastAsia" w:cstheme="majorBidi"/>
      <w:i/>
      <w:color w:val="AA913F"/>
      <w:sz w:val="24"/>
      <w:szCs w:val="24"/>
    </w:rPr>
  </w:style>
  <w:style w:type="paragraph" w:styleId="Ttulo4">
    <w:name w:val="heading 4"/>
    <w:basedOn w:val="Normal"/>
    <w:next w:val="Normal"/>
    <w:link w:val="Ttulo4Car"/>
    <w:uiPriority w:val="9"/>
    <w:unhideWhenUsed/>
    <w:qFormat/>
    <w:rsid w:val="001804B4"/>
    <w:pPr>
      <w:keepNext/>
      <w:keepLines/>
      <w:spacing w:before="80" w:after="0"/>
      <w:outlineLvl w:val="3"/>
    </w:pPr>
    <w:rPr>
      <w:rFonts w:asciiTheme="majorHAnsi" w:eastAsiaTheme="majorEastAsia" w:hAnsiTheme="majorHAnsi" w:cstheme="majorBidi"/>
      <w:color w:val="F79646" w:themeColor="accent6"/>
      <w:szCs w:val="22"/>
    </w:rPr>
  </w:style>
  <w:style w:type="paragraph" w:styleId="Ttulo5">
    <w:name w:val="heading 5"/>
    <w:basedOn w:val="Normal"/>
    <w:next w:val="Normal"/>
    <w:link w:val="Ttulo5Car"/>
    <w:uiPriority w:val="9"/>
    <w:semiHidden/>
    <w:unhideWhenUsed/>
    <w:qFormat/>
    <w:rsid w:val="001804B4"/>
    <w:pPr>
      <w:keepNext/>
      <w:keepLines/>
      <w:spacing w:before="40" w:after="0"/>
      <w:outlineLvl w:val="4"/>
    </w:pPr>
    <w:rPr>
      <w:rFonts w:asciiTheme="majorHAnsi" w:eastAsiaTheme="majorEastAsia" w:hAnsiTheme="majorHAnsi" w:cstheme="majorBidi"/>
      <w:i/>
      <w:iCs/>
      <w:color w:val="F79646" w:themeColor="accent6"/>
      <w:szCs w:val="22"/>
    </w:rPr>
  </w:style>
  <w:style w:type="paragraph" w:styleId="Ttulo6">
    <w:name w:val="heading 6"/>
    <w:basedOn w:val="Normal"/>
    <w:next w:val="Normal"/>
    <w:link w:val="Ttulo6Car"/>
    <w:uiPriority w:val="9"/>
    <w:semiHidden/>
    <w:unhideWhenUsed/>
    <w:qFormat/>
    <w:rsid w:val="001804B4"/>
    <w:pPr>
      <w:keepNext/>
      <w:keepLines/>
      <w:spacing w:before="40" w:after="0"/>
      <w:outlineLvl w:val="5"/>
    </w:pPr>
    <w:rPr>
      <w:rFonts w:asciiTheme="majorHAnsi" w:eastAsiaTheme="majorEastAsia" w:hAnsiTheme="majorHAnsi" w:cstheme="majorBidi"/>
      <w:color w:val="F79646" w:themeColor="accent6"/>
    </w:rPr>
  </w:style>
  <w:style w:type="paragraph" w:styleId="Ttulo7">
    <w:name w:val="heading 7"/>
    <w:basedOn w:val="Normal"/>
    <w:next w:val="Normal"/>
    <w:link w:val="Ttulo7Car"/>
    <w:uiPriority w:val="9"/>
    <w:semiHidden/>
    <w:unhideWhenUsed/>
    <w:qFormat/>
    <w:rsid w:val="001804B4"/>
    <w:pPr>
      <w:keepNext/>
      <w:keepLines/>
      <w:spacing w:before="40" w:after="0"/>
      <w:outlineLvl w:val="6"/>
    </w:pPr>
    <w:rPr>
      <w:rFonts w:asciiTheme="majorHAnsi" w:eastAsiaTheme="majorEastAsia" w:hAnsiTheme="majorHAnsi" w:cstheme="majorBidi"/>
      <w:b/>
      <w:bCs/>
      <w:color w:val="F79646" w:themeColor="accent6"/>
    </w:rPr>
  </w:style>
  <w:style w:type="paragraph" w:styleId="Ttulo8">
    <w:name w:val="heading 8"/>
    <w:basedOn w:val="Normal"/>
    <w:next w:val="Normal"/>
    <w:link w:val="Ttulo8Car"/>
    <w:uiPriority w:val="9"/>
    <w:semiHidden/>
    <w:unhideWhenUsed/>
    <w:qFormat/>
    <w:rsid w:val="001804B4"/>
    <w:pPr>
      <w:keepNext/>
      <w:keepLines/>
      <w:spacing w:before="40" w:after="0"/>
      <w:outlineLvl w:val="7"/>
    </w:pPr>
    <w:rPr>
      <w:rFonts w:asciiTheme="majorHAnsi" w:eastAsiaTheme="majorEastAsia" w:hAnsiTheme="majorHAnsi" w:cstheme="majorBidi"/>
      <w:b/>
      <w:bCs/>
      <w:i/>
      <w:iCs/>
      <w:color w:val="F79646" w:themeColor="accent6"/>
      <w:sz w:val="20"/>
      <w:szCs w:val="20"/>
    </w:rPr>
  </w:style>
  <w:style w:type="paragraph" w:styleId="Ttulo9">
    <w:name w:val="heading 9"/>
    <w:basedOn w:val="Normal"/>
    <w:next w:val="Normal"/>
    <w:link w:val="Ttulo9Car"/>
    <w:uiPriority w:val="9"/>
    <w:semiHidden/>
    <w:unhideWhenUsed/>
    <w:qFormat/>
    <w:rsid w:val="001804B4"/>
    <w:pPr>
      <w:keepNext/>
      <w:keepLines/>
      <w:spacing w:before="40" w:after="0"/>
      <w:outlineLvl w:val="8"/>
    </w:pPr>
    <w:rPr>
      <w:rFonts w:asciiTheme="majorHAnsi" w:eastAsiaTheme="majorEastAsia" w:hAnsiTheme="majorHAnsi" w:cstheme="majorBidi"/>
      <w:i/>
      <w:iCs/>
      <w:color w:val="F79646" w:themeColor="accent6"/>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notapie">
    <w:name w:val="footnote text"/>
    <w:basedOn w:val="Normal"/>
    <w:link w:val="TextonotapieCar"/>
    <w:uiPriority w:val="99"/>
    <w:semiHidden/>
    <w:unhideWhenUsed/>
    <w:rsid w:val="00435150"/>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435150"/>
    <w:rPr>
      <w:sz w:val="20"/>
      <w:szCs w:val="20"/>
    </w:rPr>
  </w:style>
  <w:style w:type="character" w:styleId="Refdenotaalpie">
    <w:name w:val="footnote reference"/>
    <w:basedOn w:val="Fuentedeprrafopredeter"/>
    <w:uiPriority w:val="99"/>
    <w:semiHidden/>
    <w:unhideWhenUsed/>
    <w:rsid w:val="00435150"/>
    <w:rPr>
      <w:vertAlign w:val="superscript"/>
    </w:rPr>
  </w:style>
  <w:style w:type="paragraph" w:styleId="Prrafodelista">
    <w:name w:val="List Paragraph"/>
    <w:basedOn w:val="Normal"/>
    <w:uiPriority w:val="34"/>
    <w:qFormat/>
    <w:rsid w:val="00953A42"/>
    <w:pPr>
      <w:ind w:left="720"/>
      <w:contextualSpacing/>
    </w:pPr>
  </w:style>
  <w:style w:type="character" w:customStyle="1" w:styleId="Ttulo1Car">
    <w:name w:val="Título 1 Car"/>
    <w:basedOn w:val="Fuentedeprrafopredeter"/>
    <w:link w:val="Ttulo1"/>
    <w:uiPriority w:val="9"/>
    <w:rsid w:val="00E71CD2"/>
    <w:rPr>
      <w:rFonts w:eastAsiaTheme="majorEastAsia" w:cstheme="majorBidi"/>
      <w:b/>
      <w:color w:val="52658C"/>
      <w:sz w:val="32"/>
      <w:szCs w:val="40"/>
    </w:rPr>
  </w:style>
  <w:style w:type="table" w:styleId="Tablaconcuadrcula">
    <w:name w:val="Table Grid"/>
    <w:basedOn w:val="Tablanormal"/>
    <w:uiPriority w:val="59"/>
    <w:rsid w:val="000E0C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uadrculamedia1-nfasis6">
    <w:name w:val="Medium Grid 1 Accent 6"/>
    <w:basedOn w:val="Tablanormal"/>
    <w:uiPriority w:val="67"/>
    <w:rsid w:val="000E0C11"/>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customStyle="1" w:styleId="Ttulo2Car">
    <w:name w:val="Título 2 Car"/>
    <w:basedOn w:val="Fuentedeprrafopredeter"/>
    <w:link w:val="Ttulo2"/>
    <w:uiPriority w:val="9"/>
    <w:rsid w:val="001804B4"/>
    <w:rPr>
      <w:rFonts w:ascii="Gill Sans MT" w:eastAsiaTheme="majorEastAsia" w:hAnsi="Gill Sans MT" w:cstheme="majorBidi"/>
      <w:color w:val="AA913F"/>
      <w:sz w:val="28"/>
      <w:szCs w:val="28"/>
    </w:rPr>
  </w:style>
  <w:style w:type="character" w:customStyle="1" w:styleId="Ttulo3Car">
    <w:name w:val="Título 3 Car"/>
    <w:basedOn w:val="Fuentedeprrafopredeter"/>
    <w:link w:val="Ttulo3"/>
    <w:uiPriority w:val="9"/>
    <w:rsid w:val="00BA01BE"/>
    <w:rPr>
      <w:rFonts w:ascii="Gill Sans MT" w:eastAsiaTheme="majorEastAsia" w:hAnsi="Gill Sans MT" w:cstheme="majorBidi"/>
      <w:i/>
      <w:color w:val="AA913F"/>
      <w:sz w:val="24"/>
      <w:szCs w:val="24"/>
    </w:rPr>
  </w:style>
  <w:style w:type="paragraph" w:styleId="TtuloTDC">
    <w:name w:val="TOC Heading"/>
    <w:basedOn w:val="Ttulo1"/>
    <w:next w:val="Normal"/>
    <w:uiPriority w:val="39"/>
    <w:unhideWhenUsed/>
    <w:qFormat/>
    <w:rsid w:val="001804B4"/>
    <w:pPr>
      <w:outlineLvl w:val="9"/>
    </w:pPr>
  </w:style>
  <w:style w:type="paragraph" w:styleId="TDC1">
    <w:name w:val="toc 1"/>
    <w:basedOn w:val="Normal"/>
    <w:next w:val="Normal"/>
    <w:autoRedefine/>
    <w:uiPriority w:val="39"/>
    <w:unhideWhenUsed/>
    <w:rsid w:val="00E4746B"/>
    <w:pPr>
      <w:tabs>
        <w:tab w:val="right" w:leader="dot" w:pos="8830"/>
      </w:tabs>
      <w:spacing w:before="120" w:after="0"/>
    </w:pPr>
    <w:rPr>
      <w:rFonts w:asciiTheme="minorHAnsi" w:hAnsiTheme="minorHAnsi"/>
      <w:b/>
      <w:bCs/>
    </w:rPr>
  </w:style>
  <w:style w:type="paragraph" w:styleId="TDC2">
    <w:name w:val="toc 2"/>
    <w:basedOn w:val="Normal"/>
    <w:next w:val="Normal"/>
    <w:autoRedefine/>
    <w:uiPriority w:val="39"/>
    <w:unhideWhenUsed/>
    <w:rsid w:val="00BE3247"/>
    <w:pPr>
      <w:spacing w:after="0"/>
      <w:ind w:left="240"/>
    </w:pPr>
    <w:rPr>
      <w:rFonts w:asciiTheme="minorHAnsi" w:hAnsiTheme="minorHAnsi"/>
    </w:rPr>
  </w:style>
  <w:style w:type="paragraph" w:styleId="TDC3">
    <w:name w:val="toc 3"/>
    <w:basedOn w:val="Normal"/>
    <w:next w:val="Normal"/>
    <w:autoRedefine/>
    <w:uiPriority w:val="39"/>
    <w:unhideWhenUsed/>
    <w:rsid w:val="007D6FF8"/>
    <w:pPr>
      <w:spacing w:after="0"/>
      <w:ind w:left="480"/>
    </w:pPr>
    <w:rPr>
      <w:rFonts w:asciiTheme="minorHAnsi" w:hAnsiTheme="minorHAnsi"/>
      <w:i/>
    </w:rPr>
  </w:style>
  <w:style w:type="character" w:styleId="Hipervnculo">
    <w:name w:val="Hyperlink"/>
    <w:basedOn w:val="Fuentedeprrafopredeter"/>
    <w:uiPriority w:val="99"/>
    <w:unhideWhenUsed/>
    <w:rsid w:val="00147A9E"/>
    <w:rPr>
      <w:color w:val="0000FF" w:themeColor="hyperlink"/>
      <w:u w:val="single"/>
    </w:rPr>
  </w:style>
  <w:style w:type="paragraph" w:styleId="Textodeglobo">
    <w:name w:val="Balloon Text"/>
    <w:basedOn w:val="Normal"/>
    <w:link w:val="TextodegloboCar"/>
    <w:uiPriority w:val="99"/>
    <w:semiHidden/>
    <w:unhideWhenUsed/>
    <w:rsid w:val="00147A9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47A9E"/>
    <w:rPr>
      <w:rFonts w:ascii="Tahoma" w:hAnsi="Tahoma" w:cs="Tahoma"/>
      <w:sz w:val="16"/>
      <w:szCs w:val="16"/>
    </w:rPr>
  </w:style>
  <w:style w:type="paragraph" w:styleId="Textonotaalfinal">
    <w:name w:val="endnote text"/>
    <w:basedOn w:val="Normal"/>
    <w:link w:val="TextonotaalfinalCar"/>
    <w:uiPriority w:val="99"/>
    <w:semiHidden/>
    <w:unhideWhenUsed/>
    <w:rsid w:val="00D048C1"/>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D048C1"/>
    <w:rPr>
      <w:sz w:val="20"/>
      <w:szCs w:val="20"/>
    </w:rPr>
  </w:style>
  <w:style w:type="character" w:styleId="Refdenotaalfinal">
    <w:name w:val="endnote reference"/>
    <w:basedOn w:val="Fuentedeprrafopredeter"/>
    <w:uiPriority w:val="99"/>
    <w:semiHidden/>
    <w:unhideWhenUsed/>
    <w:rsid w:val="00D048C1"/>
    <w:rPr>
      <w:vertAlign w:val="superscript"/>
    </w:rPr>
  </w:style>
  <w:style w:type="paragraph" w:customStyle="1" w:styleId="Default">
    <w:name w:val="Default"/>
    <w:rsid w:val="000D068F"/>
    <w:pPr>
      <w:autoSpaceDE w:val="0"/>
      <w:autoSpaceDN w:val="0"/>
      <w:adjustRightInd w:val="0"/>
      <w:spacing w:after="0" w:line="240" w:lineRule="auto"/>
    </w:pPr>
    <w:rPr>
      <w:rFonts w:ascii="Calibri" w:hAnsi="Calibri" w:cs="Calibri"/>
      <w:color w:val="000000"/>
      <w:szCs w:val="24"/>
    </w:rPr>
  </w:style>
  <w:style w:type="character" w:styleId="Textodelmarcadordeposicin">
    <w:name w:val="Placeholder Text"/>
    <w:basedOn w:val="Fuentedeprrafopredeter"/>
    <w:uiPriority w:val="99"/>
    <w:semiHidden/>
    <w:rsid w:val="002811D0"/>
    <w:rPr>
      <w:color w:val="808080"/>
    </w:rPr>
  </w:style>
  <w:style w:type="paragraph" w:styleId="Sinespaciado">
    <w:name w:val="No Spacing"/>
    <w:link w:val="SinespaciadoCar"/>
    <w:uiPriority w:val="1"/>
    <w:qFormat/>
    <w:rsid w:val="001804B4"/>
    <w:pPr>
      <w:spacing w:after="0" w:line="240" w:lineRule="auto"/>
    </w:pPr>
  </w:style>
  <w:style w:type="character" w:customStyle="1" w:styleId="SinespaciadoCar">
    <w:name w:val="Sin espaciado Car"/>
    <w:basedOn w:val="Fuentedeprrafopredeter"/>
    <w:link w:val="Sinespaciado"/>
    <w:uiPriority w:val="1"/>
    <w:rsid w:val="009124E8"/>
  </w:style>
  <w:style w:type="paragraph" w:styleId="Encabezado">
    <w:name w:val="header"/>
    <w:basedOn w:val="Normal"/>
    <w:link w:val="EncabezadoCar"/>
    <w:uiPriority w:val="99"/>
    <w:unhideWhenUsed/>
    <w:rsid w:val="006F5D5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6F5D51"/>
  </w:style>
  <w:style w:type="paragraph" w:styleId="Piedepgina">
    <w:name w:val="footer"/>
    <w:basedOn w:val="Normal"/>
    <w:link w:val="PiedepginaCar"/>
    <w:uiPriority w:val="99"/>
    <w:unhideWhenUsed/>
    <w:rsid w:val="006F5D5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6F5D51"/>
  </w:style>
  <w:style w:type="table" w:styleId="Cuadrculaclara-nfasis6">
    <w:name w:val="Light Grid Accent 6"/>
    <w:basedOn w:val="Tablanormal"/>
    <w:uiPriority w:val="62"/>
    <w:rsid w:val="005E3581"/>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ombreadomedio1-nfasis3">
    <w:name w:val="Medium Shading 1 Accent 3"/>
    <w:basedOn w:val="Tablanormal"/>
    <w:uiPriority w:val="63"/>
    <w:rsid w:val="00A97C3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Cuadrculaclara-nfasis3">
    <w:name w:val="Light Grid Accent 3"/>
    <w:basedOn w:val="Tablanormal"/>
    <w:uiPriority w:val="62"/>
    <w:rsid w:val="00A97C3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Cuadrculaclara-nfasis2">
    <w:name w:val="Light Grid Accent 2"/>
    <w:basedOn w:val="Tablanormal"/>
    <w:uiPriority w:val="62"/>
    <w:rsid w:val="006653D0"/>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character" w:styleId="Refdecomentario">
    <w:name w:val="annotation reference"/>
    <w:basedOn w:val="Fuentedeprrafopredeter"/>
    <w:uiPriority w:val="99"/>
    <w:semiHidden/>
    <w:unhideWhenUsed/>
    <w:rsid w:val="009A563C"/>
    <w:rPr>
      <w:sz w:val="16"/>
      <w:szCs w:val="16"/>
    </w:rPr>
  </w:style>
  <w:style w:type="paragraph" w:styleId="Textocomentario">
    <w:name w:val="annotation text"/>
    <w:basedOn w:val="Normal"/>
    <w:link w:val="TextocomentarioCar"/>
    <w:uiPriority w:val="99"/>
    <w:unhideWhenUsed/>
    <w:rsid w:val="009A563C"/>
    <w:pPr>
      <w:spacing w:line="240" w:lineRule="auto"/>
    </w:pPr>
    <w:rPr>
      <w:sz w:val="20"/>
      <w:szCs w:val="20"/>
    </w:rPr>
  </w:style>
  <w:style w:type="character" w:customStyle="1" w:styleId="TextocomentarioCar">
    <w:name w:val="Texto comentario Car"/>
    <w:basedOn w:val="Fuentedeprrafopredeter"/>
    <w:link w:val="Textocomentario"/>
    <w:uiPriority w:val="99"/>
    <w:rsid w:val="009A563C"/>
    <w:rPr>
      <w:sz w:val="20"/>
      <w:szCs w:val="20"/>
    </w:rPr>
  </w:style>
  <w:style w:type="paragraph" w:styleId="Asuntodelcomentario">
    <w:name w:val="annotation subject"/>
    <w:basedOn w:val="Textocomentario"/>
    <w:next w:val="Textocomentario"/>
    <w:link w:val="AsuntodelcomentarioCar"/>
    <w:uiPriority w:val="99"/>
    <w:semiHidden/>
    <w:unhideWhenUsed/>
    <w:rsid w:val="009A563C"/>
    <w:rPr>
      <w:b/>
      <w:bCs/>
    </w:rPr>
  </w:style>
  <w:style w:type="character" w:customStyle="1" w:styleId="AsuntodelcomentarioCar">
    <w:name w:val="Asunto del comentario Car"/>
    <w:basedOn w:val="TextocomentarioCar"/>
    <w:link w:val="Asuntodelcomentario"/>
    <w:uiPriority w:val="99"/>
    <w:semiHidden/>
    <w:rsid w:val="009A563C"/>
    <w:rPr>
      <w:b/>
      <w:bCs/>
      <w:sz w:val="20"/>
      <w:szCs w:val="20"/>
    </w:rPr>
  </w:style>
  <w:style w:type="paragraph" w:styleId="Textosinformato">
    <w:name w:val="Plain Text"/>
    <w:basedOn w:val="Normal"/>
    <w:link w:val="TextosinformatoCar"/>
    <w:semiHidden/>
    <w:rsid w:val="00980264"/>
    <w:pPr>
      <w:spacing w:after="0" w:line="240" w:lineRule="auto"/>
    </w:pPr>
    <w:rPr>
      <w:rFonts w:ascii="Courier New" w:eastAsia="Times New Roman" w:hAnsi="Courier New"/>
      <w:sz w:val="20"/>
      <w:szCs w:val="20"/>
      <w:lang w:val="fr-FR" w:eastAsia="fr-FR"/>
    </w:rPr>
  </w:style>
  <w:style w:type="character" w:customStyle="1" w:styleId="TextosinformatoCar">
    <w:name w:val="Texto sin formato Car"/>
    <w:basedOn w:val="Fuentedeprrafopredeter"/>
    <w:link w:val="Textosinformato"/>
    <w:semiHidden/>
    <w:rsid w:val="00980264"/>
    <w:rPr>
      <w:rFonts w:ascii="Courier New" w:eastAsia="Times New Roman" w:hAnsi="Courier New"/>
      <w:sz w:val="20"/>
      <w:szCs w:val="20"/>
      <w:lang w:val="fr-FR" w:eastAsia="fr-FR"/>
    </w:rPr>
  </w:style>
  <w:style w:type="character" w:customStyle="1" w:styleId="apple-converted-space">
    <w:name w:val="apple-converted-space"/>
    <w:basedOn w:val="Fuentedeprrafopredeter"/>
    <w:rsid w:val="00980264"/>
  </w:style>
  <w:style w:type="character" w:customStyle="1" w:styleId="st">
    <w:name w:val="st"/>
    <w:basedOn w:val="Fuentedeprrafopredeter"/>
    <w:rsid w:val="00980264"/>
  </w:style>
  <w:style w:type="character" w:styleId="nfasis">
    <w:name w:val="Emphasis"/>
    <w:basedOn w:val="Fuentedeprrafopredeter"/>
    <w:uiPriority w:val="20"/>
    <w:qFormat/>
    <w:rsid w:val="001804B4"/>
    <w:rPr>
      <w:i/>
      <w:iCs/>
      <w:color w:val="F79646" w:themeColor="accent6"/>
    </w:rPr>
  </w:style>
  <w:style w:type="character" w:customStyle="1" w:styleId="a">
    <w:name w:val="a"/>
    <w:basedOn w:val="Fuentedeprrafopredeter"/>
    <w:rsid w:val="00701C64"/>
  </w:style>
  <w:style w:type="character" w:customStyle="1" w:styleId="l7">
    <w:name w:val="l7"/>
    <w:basedOn w:val="Fuentedeprrafopredeter"/>
    <w:rsid w:val="008F7457"/>
  </w:style>
  <w:style w:type="character" w:customStyle="1" w:styleId="l6">
    <w:name w:val="l6"/>
    <w:basedOn w:val="Fuentedeprrafopredeter"/>
    <w:rsid w:val="008F7457"/>
  </w:style>
  <w:style w:type="character" w:customStyle="1" w:styleId="l8">
    <w:name w:val="l8"/>
    <w:basedOn w:val="Fuentedeprrafopredeter"/>
    <w:rsid w:val="008F7457"/>
  </w:style>
  <w:style w:type="character" w:customStyle="1" w:styleId="l9">
    <w:name w:val="l9"/>
    <w:basedOn w:val="Fuentedeprrafopredeter"/>
    <w:rsid w:val="008F7457"/>
  </w:style>
  <w:style w:type="table" w:styleId="Sombreadomedio2-nfasis3">
    <w:name w:val="Medium Shading 2 Accent 3"/>
    <w:basedOn w:val="Tablanormal"/>
    <w:uiPriority w:val="64"/>
    <w:rsid w:val="008D61B1"/>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PRINCIPAL1">
    <w:name w:val="PRINCIPAL 1"/>
    <w:basedOn w:val="Normal"/>
    <w:next w:val="SUBPRINCIPALAZUL"/>
    <w:autoRedefine/>
    <w:rsid w:val="003145F6"/>
    <w:pPr>
      <w:widowControl w:val="0"/>
      <w:numPr>
        <w:numId w:val="1"/>
      </w:numPr>
      <w:suppressAutoHyphens/>
      <w:autoSpaceDE w:val="0"/>
      <w:autoSpaceDN w:val="0"/>
      <w:adjustRightInd w:val="0"/>
      <w:spacing w:before="40" w:after="120" w:line="240" w:lineRule="auto"/>
      <w:textAlignment w:val="center"/>
    </w:pPr>
    <w:rPr>
      <w:rFonts w:ascii="Gill Sans" w:eastAsia="MS Gothic" w:hAnsi="Gill Sans" w:cs="Gill Sans"/>
      <w:b/>
      <w:iCs/>
      <w:noProof/>
      <w:color w:val="6D5321"/>
      <w:sz w:val="36"/>
      <w:szCs w:val="36"/>
      <w:lang w:eastAsia="es-ES" w:bidi="en-US"/>
    </w:rPr>
  </w:style>
  <w:style w:type="table" w:customStyle="1" w:styleId="Sombreadoclaro1">
    <w:name w:val="Sombreado claro1"/>
    <w:basedOn w:val="Tablanormal"/>
    <w:uiPriority w:val="60"/>
    <w:rsid w:val="00E2738B"/>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staclara-nfasis3">
    <w:name w:val="Light List Accent 3"/>
    <w:basedOn w:val="Tablanormal"/>
    <w:uiPriority w:val="61"/>
    <w:rsid w:val="00E2738B"/>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character" w:customStyle="1" w:styleId="notranslate">
    <w:name w:val="notranslate"/>
    <w:basedOn w:val="Fuentedeprrafopredeter"/>
    <w:rsid w:val="00A61CF1"/>
  </w:style>
  <w:style w:type="table" w:styleId="Sombreadomedio1-nfasis6">
    <w:name w:val="Medium Shading 1 Accent 6"/>
    <w:basedOn w:val="Tablanormal"/>
    <w:uiPriority w:val="63"/>
    <w:rsid w:val="006155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ombreadoclaro-nfasis3">
    <w:name w:val="Light Shading Accent 3"/>
    <w:basedOn w:val="Tablanormal"/>
    <w:uiPriority w:val="60"/>
    <w:rsid w:val="006155D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Sombreadoclaro-nfasis11">
    <w:name w:val="Sombreado claro - Énfasis 11"/>
    <w:basedOn w:val="Tablanormal"/>
    <w:uiPriority w:val="60"/>
    <w:rsid w:val="006155DE"/>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Textoennegrita">
    <w:name w:val="Strong"/>
    <w:basedOn w:val="Fuentedeprrafopredeter"/>
    <w:uiPriority w:val="22"/>
    <w:qFormat/>
    <w:rsid w:val="001804B4"/>
    <w:rPr>
      <w:b/>
      <w:bCs/>
    </w:rPr>
  </w:style>
  <w:style w:type="table" w:customStyle="1" w:styleId="Sombreadomedio2-nfasis11">
    <w:name w:val="Sombreado medio 2 - Énfasis 11"/>
    <w:basedOn w:val="Tablanormal"/>
    <w:uiPriority w:val="64"/>
    <w:rsid w:val="00D13EC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6">
    <w:name w:val="Medium Shading 2 Accent 6"/>
    <w:basedOn w:val="Tablanormal"/>
    <w:uiPriority w:val="64"/>
    <w:rsid w:val="0003441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2">
    <w:name w:val="Medium Shading 2 Accent 2"/>
    <w:basedOn w:val="Tablanormal"/>
    <w:uiPriority w:val="64"/>
    <w:rsid w:val="0003441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textonormal">
    <w:name w:val="textonormal"/>
    <w:basedOn w:val="Normal"/>
    <w:rsid w:val="00BE4E15"/>
    <w:pPr>
      <w:spacing w:before="100" w:beforeAutospacing="1" w:after="100" w:afterAutospacing="1" w:line="240" w:lineRule="auto"/>
    </w:pPr>
    <w:rPr>
      <w:rFonts w:eastAsia="Times New Roman"/>
      <w:szCs w:val="24"/>
      <w:lang w:val="es-SV" w:eastAsia="es-SV"/>
    </w:rPr>
  </w:style>
  <w:style w:type="table" w:styleId="Listamedia1-nfasis5">
    <w:name w:val="Medium List 1 Accent 5"/>
    <w:basedOn w:val="Tablanormal"/>
    <w:uiPriority w:val="65"/>
    <w:rsid w:val="00787049"/>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Sombreadomedio2-nfasis5">
    <w:name w:val="Medium Shading 2 Accent 5"/>
    <w:basedOn w:val="Tablanormal"/>
    <w:uiPriority w:val="64"/>
    <w:rsid w:val="008B4DD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Cuadrculaclara-nfasis4">
    <w:name w:val="Light Grid Accent 4"/>
    <w:basedOn w:val="Tablanormal"/>
    <w:uiPriority w:val="62"/>
    <w:rsid w:val="00B94D5D"/>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Cuadrculaclara-nfasis11">
    <w:name w:val="Cuadrícula clara - Énfasis 11"/>
    <w:basedOn w:val="Tablanormal"/>
    <w:uiPriority w:val="62"/>
    <w:rsid w:val="00583F45"/>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Cuadrculaclara-nfasis5">
    <w:name w:val="Light Grid Accent 5"/>
    <w:basedOn w:val="Tablanormal"/>
    <w:uiPriority w:val="62"/>
    <w:rsid w:val="002B791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Cuadrculamedia2-nfasis5">
    <w:name w:val="Medium Grid 2 Accent 5"/>
    <w:basedOn w:val="Tablanormal"/>
    <w:uiPriority w:val="68"/>
    <w:rsid w:val="005F709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Listaclara-nfasis6">
    <w:name w:val="Light List Accent 6"/>
    <w:basedOn w:val="Tablanormal"/>
    <w:uiPriority w:val="61"/>
    <w:rsid w:val="009F66DB"/>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Sombreadoclaro-nfasis2">
    <w:name w:val="Light Shading Accent 2"/>
    <w:basedOn w:val="Tablanormal"/>
    <w:uiPriority w:val="60"/>
    <w:rsid w:val="00886CC5"/>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aconcuadrcula1">
    <w:name w:val="Tabla con cuadrícula1"/>
    <w:basedOn w:val="Tablanormal"/>
    <w:next w:val="Tablaconcuadrcula"/>
    <w:uiPriority w:val="59"/>
    <w:rsid w:val="001075C9"/>
    <w:pPr>
      <w:spacing w:after="0" w:line="240" w:lineRule="auto"/>
    </w:pPr>
    <w:rPr>
      <w:rFonts w:ascii="Calibri" w:hAnsi="Calibri"/>
      <w:sz w:val="22"/>
      <w:lang w:val="es-S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media1-nfasis31">
    <w:name w:val="Cuadrícula media 1 - Énfasis 31"/>
    <w:basedOn w:val="Tablanormal"/>
    <w:uiPriority w:val="67"/>
    <w:rsid w:val="001075C9"/>
    <w:pPr>
      <w:spacing w:after="0" w:line="240" w:lineRule="auto"/>
    </w:pPr>
    <w:rPr>
      <w:rFonts w:ascii="Calibri" w:hAnsi="Calibri"/>
      <w:sz w:val="22"/>
      <w:lang w:val="es-SV"/>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Listaclara-nfasis31">
    <w:name w:val="Lista clara - Énfasis 31"/>
    <w:basedOn w:val="Tablanormal"/>
    <w:next w:val="Listaclara-nfasis3"/>
    <w:uiPriority w:val="61"/>
    <w:rsid w:val="001075C9"/>
    <w:pPr>
      <w:spacing w:after="0" w:line="240" w:lineRule="auto"/>
    </w:pPr>
    <w:rPr>
      <w:rFonts w:ascii="Calibri" w:hAnsi="Calibri"/>
      <w:sz w:val="22"/>
      <w:lang w:val="es-SV"/>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Cuadrculamedia1-nfasis3">
    <w:name w:val="Medium Grid 1 Accent 3"/>
    <w:basedOn w:val="Tablanormal"/>
    <w:uiPriority w:val="67"/>
    <w:rsid w:val="001075C9"/>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uadrculamedia1-nfasis5">
    <w:name w:val="Medium Grid 1 Accent 5"/>
    <w:basedOn w:val="Tablanormal"/>
    <w:uiPriority w:val="67"/>
    <w:rsid w:val="00FC1A5D"/>
    <w:pPr>
      <w:spacing w:after="0" w:line="240" w:lineRule="auto"/>
    </w:pPr>
    <w:rPr>
      <w:sz w:val="22"/>
      <w:lang w:val="es-SV" w:eastAsia="es-SV"/>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paragraph" w:styleId="NormalWeb">
    <w:name w:val="Normal (Web)"/>
    <w:basedOn w:val="Normal"/>
    <w:uiPriority w:val="99"/>
    <w:semiHidden/>
    <w:unhideWhenUsed/>
    <w:rsid w:val="00CC11D2"/>
    <w:pPr>
      <w:spacing w:before="100" w:beforeAutospacing="1" w:after="100" w:afterAutospacing="1" w:line="240" w:lineRule="auto"/>
    </w:pPr>
    <w:rPr>
      <w:rFonts w:eastAsia="Times New Roman"/>
      <w:szCs w:val="24"/>
      <w:lang w:val="es-SV" w:eastAsia="es-SV"/>
    </w:rPr>
  </w:style>
  <w:style w:type="paragraph" w:styleId="Revisin">
    <w:name w:val="Revision"/>
    <w:hidden/>
    <w:uiPriority w:val="99"/>
    <w:semiHidden/>
    <w:rsid w:val="00EE0A6D"/>
    <w:pPr>
      <w:spacing w:after="0" w:line="240" w:lineRule="auto"/>
    </w:pPr>
  </w:style>
  <w:style w:type="paragraph" w:customStyle="1" w:styleId="MARNparrafo">
    <w:name w:val="MARN parrafo"/>
    <w:basedOn w:val="Normal"/>
    <w:rsid w:val="00D07B7C"/>
    <w:pPr>
      <w:spacing w:line="240" w:lineRule="auto"/>
      <w:jc w:val="both"/>
    </w:pPr>
    <w:rPr>
      <w:rFonts w:ascii="Gill Sans" w:hAnsi="Gill Sans" w:cs="Gill Sans"/>
      <w:color w:val="595959" w:themeColor="text1" w:themeTint="A6"/>
    </w:rPr>
  </w:style>
  <w:style w:type="paragraph" w:customStyle="1" w:styleId="SUBPRINCIPALAZUL">
    <w:name w:val="SUB PRINCIPAL AZUL"/>
    <w:basedOn w:val="Subttulo"/>
    <w:next w:val="SUBGRIS"/>
    <w:autoRedefine/>
    <w:rsid w:val="00B76ECB"/>
    <w:pPr>
      <w:numPr>
        <w:numId w:val="1"/>
      </w:numPr>
    </w:pPr>
    <w:rPr>
      <w:rFonts w:ascii="Gill Sans" w:hAnsi="Gill Sans" w:cs="Gill Sans"/>
      <w:b/>
      <w:i/>
      <w:color w:val="365F91" w:themeColor="accent1" w:themeShade="BF"/>
    </w:rPr>
  </w:style>
  <w:style w:type="paragraph" w:customStyle="1" w:styleId="literal">
    <w:name w:val="literal"/>
    <w:basedOn w:val="Normal"/>
    <w:rsid w:val="00D07B7C"/>
    <w:pPr>
      <w:numPr>
        <w:numId w:val="4"/>
      </w:numPr>
    </w:pPr>
  </w:style>
  <w:style w:type="paragraph" w:customStyle="1" w:styleId="MARNsubbeige">
    <w:name w:val="MARN sub beige"/>
    <w:basedOn w:val="Prrafodelista"/>
    <w:rsid w:val="00A9422A"/>
    <w:pPr>
      <w:spacing w:before="120" w:after="240" w:line="240" w:lineRule="auto"/>
      <w:ind w:left="0"/>
      <w:jc w:val="both"/>
    </w:pPr>
    <w:rPr>
      <w:rFonts w:ascii="Gill Sans" w:hAnsi="Gill Sans" w:cs="Gill Sans"/>
      <w:b/>
      <w:color w:val="AA913F"/>
    </w:rPr>
  </w:style>
  <w:style w:type="paragraph" w:customStyle="1" w:styleId="MARNdot">
    <w:name w:val="MARN dot"/>
    <w:basedOn w:val="MARNparrafo"/>
    <w:rsid w:val="00D07B7C"/>
    <w:pPr>
      <w:numPr>
        <w:numId w:val="2"/>
      </w:numPr>
    </w:pPr>
    <w:rPr>
      <w:lang w:val="es-SV"/>
    </w:rPr>
  </w:style>
  <w:style w:type="paragraph" w:customStyle="1" w:styleId="MARNliterales">
    <w:name w:val="MARN literales"/>
    <w:basedOn w:val="MARNparrafo"/>
    <w:rsid w:val="00D07B7C"/>
    <w:pPr>
      <w:numPr>
        <w:numId w:val="3"/>
      </w:numPr>
    </w:pPr>
  </w:style>
  <w:style w:type="paragraph" w:customStyle="1" w:styleId="MARNfigura">
    <w:name w:val="MARN figura"/>
    <w:basedOn w:val="MARNparrafo"/>
    <w:qFormat/>
    <w:rsid w:val="003A7C9E"/>
    <w:pPr>
      <w:jc w:val="left"/>
    </w:pPr>
    <w:rPr>
      <w:color w:val="000000" w:themeColor="text1"/>
      <w:szCs w:val="18"/>
    </w:rPr>
  </w:style>
  <w:style w:type="paragraph" w:customStyle="1" w:styleId="SUBGRIS">
    <w:name w:val="SUB GRIS"/>
    <w:basedOn w:val="SUBPRINCIPALAZUL"/>
    <w:rsid w:val="004072C4"/>
    <w:pPr>
      <w:numPr>
        <w:ilvl w:val="2"/>
      </w:numPr>
    </w:pPr>
    <w:rPr>
      <w:color w:val="595959" w:themeColor="text1" w:themeTint="A6"/>
    </w:rPr>
  </w:style>
  <w:style w:type="character" w:styleId="Hipervnculovisitado">
    <w:name w:val="FollowedHyperlink"/>
    <w:basedOn w:val="Fuentedeprrafopredeter"/>
    <w:uiPriority w:val="99"/>
    <w:semiHidden/>
    <w:unhideWhenUsed/>
    <w:rsid w:val="002D627B"/>
    <w:rPr>
      <w:color w:val="800080" w:themeColor="followedHyperlink"/>
      <w:u w:val="single"/>
    </w:rPr>
  </w:style>
  <w:style w:type="paragraph" w:styleId="Cita">
    <w:name w:val="Quote"/>
    <w:basedOn w:val="Normal"/>
    <w:next w:val="Normal"/>
    <w:link w:val="CitaCar"/>
    <w:uiPriority w:val="29"/>
    <w:qFormat/>
    <w:rsid w:val="001804B4"/>
    <w:pPr>
      <w:spacing w:before="160"/>
      <w:ind w:left="720" w:right="720"/>
      <w:jc w:val="center"/>
    </w:pPr>
    <w:rPr>
      <w:i/>
      <w:iCs/>
      <w:color w:val="262626" w:themeColor="text1" w:themeTint="D9"/>
    </w:rPr>
  </w:style>
  <w:style w:type="character" w:customStyle="1" w:styleId="CitaCar">
    <w:name w:val="Cita Car"/>
    <w:basedOn w:val="Fuentedeprrafopredeter"/>
    <w:link w:val="Cita"/>
    <w:uiPriority w:val="29"/>
    <w:rsid w:val="001804B4"/>
    <w:rPr>
      <w:i/>
      <w:iCs/>
      <w:color w:val="262626" w:themeColor="text1" w:themeTint="D9"/>
    </w:rPr>
  </w:style>
  <w:style w:type="paragraph" w:customStyle="1" w:styleId="Estilo1">
    <w:name w:val="Estilo1"/>
    <w:basedOn w:val="PRINCIPAL1"/>
    <w:rsid w:val="002967C4"/>
  </w:style>
  <w:style w:type="paragraph" w:customStyle="1" w:styleId="TITULON">
    <w:name w:val="TITULON"/>
    <w:basedOn w:val="PRINCIPAL1"/>
    <w:rsid w:val="002967C4"/>
    <w:pPr>
      <w:numPr>
        <w:numId w:val="0"/>
      </w:numPr>
    </w:pPr>
  </w:style>
  <w:style w:type="paragraph" w:customStyle="1" w:styleId="MARNTITULON">
    <w:name w:val="MARN TITULON"/>
    <w:basedOn w:val="TITULON"/>
    <w:next w:val="PRINCIPAL1"/>
    <w:rsid w:val="00B76ECB"/>
    <w:rPr>
      <w:sz w:val="40"/>
      <w:szCs w:val="40"/>
    </w:rPr>
  </w:style>
  <w:style w:type="paragraph" w:styleId="Subttulo">
    <w:name w:val="Subtitle"/>
    <w:basedOn w:val="Normal"/>
    <w:next w:val="Normal"/>
    <w:link w:val="SubttuloCar"/>
    <w:uiPriority w:val="11"/>
    <w:qFormat/>
    <w:rsid w:val="001804B4"/>
    <w:pPr>
      <w:numPr>
        <w:ilvl w:val="1"/>
      </w:numPr>
      <w:spacing w:line="240" w:lineRule="auto"/>
    </w:pPr>
    <w:rPr>
      <w:rFonts w:asciiTheme="majorHAnsi" w:eastAsiaTheme="majorEastAsia" w:hAnsiTheme="majorHAnsi" w:cstheme="majorBidi"/>
      <w:sz w:val="30"/>
      <w:szCs w:val="30"/>
    </w:rPr>
  </w:style>
  <w:style w:type="character" w:customStyle="1" w:styleId="SubttuloCar">
    <w:name w:val="Subtítulo Car"/>
    <w:basedOn w:val="Fuentedeprrafopredeter"/>
    <w:link w:val="Subttulo"/>
    <w:uiPriority w:val="11"/>
    <w:rsid w:val="001804B4"/>
    <w:rPr>
      <w:rFonts w:asciiTheme="majorHAnsi" w:eastAsiaTheme="majorEastAsia" w:hAnsiTheme="majorHAnsi" w:cstheme="majorBidi"/>
      <w:sz w:val="30"/>
      <w:szCs w:val="30"/>
    </w:rPr>
  </w:style>
  <w:style w:type="character" w:styleId="Nmerodepgina">
    <w:name w:val="page number"/>
    <w:basedOn w:val="Fuentedeprrafopredeter"/>
    <w:uiPriority w:val="99"/>
    <w:semiHidden/>
    <w:unhideWhenUsed/>
    <w:rsid w:val="008C76CF"/>
  </w:style>
  <w:style w:type="paragraph" w:styleId="TDC4">
    <w:name w:val="toc 4"/>
    <w:basedOn w:val="Normal"/>
    <w:next w:val="Normal"/>
    <w:autoRedefine/>
    <w:uiPriority w:val="39"/>
    <w:unhideWhenUsed/>
    <w:rsid w:val="00DA182C"/>
    <w:pPr>
      <w:spacing w:after="0"/>
      <w:ind w:left="720"/>
    </w:pPr>
    <w:rPr>
      <w:rFonts w:asciiTheme="minorHAnsi" w:hAnsiTheme="minorHAnsi"/>
      <w:sz w:val="18"/>
      <w:szCs w:val="18"/>
    </w:rPr>
  </w:style>
  <w:style w:type="paragraph" w:styleId="TDC5">
    <w:name w:val="toc 5"/>
    <w:basedOn w:val="Normal"/>
    <w:next w:val="Normal"/>
    <w:autoRedefine/>
    <w:uiPriority w:val="39"/>
    <w:unhideWhenUsed/>
    <w:rsid w:val="00DA182C"/>
    <w:pPr>
      <w:spacing w:after="0"/>
      <w:ind w:left="960"/>
    </w:pPr>
    <w:rPr>
      <w:rFonts w:asciiTheme="minorHAnsi" w:hAnsiTheme="minorHAnsi"/>
      <w:sz w:val="18"/>
      <w:szCs w:val="18"/>
    </w:rPr>
  </w:style>
  <w:style w:type="paragraph" w:styleId="TDC6">
    <w:name w:val="toc 6"/>
    <w:basedOn w:val="Normal"/>
    <w:next w:val="Normal"/>
    <w:autoRedefine/>
    <w:uiPriority w:val="39"/>
    <w:unhideWhenUsed/>
    <w:rsid w:val="00DA182C"/>
    <w:pPr>
      <w:spacing w:after="0"/>
      <w:ind w:left="1200"/>
    </w:pPr>
    <w:rPr>
      <w:rFonts w:asciiTheme="minorHAnsi" w:hAnsiTheme="minorHAnsi"/>
      <w:sz w:val="18"/>
      <w:szCs w:val="18"/>
    </w:rPr>
  </w:style>
  <w:style w:type="paragraph" w:styleId="TDC7">
    <w:name w:val="toc 7"/>
    <w:basedOn w:val="Normal"/>
    <w:next w:val="Normal"/>
    <w:autoRedefine/>
    <w:uiPriority w:val="39"/>
    <w:unhideWhenUsed/>
    <w:rsid w:val="00DA182C"/>
    <w:pPr>
      <w:spacing w:after="0"/>
      <w:ind w:left="1440"/>
    </w:pPr>
    <w:rPr>
      <w:rFonts w:asciiTheme="minorHAnsi" w:hAnsiTheme="minorHAnsi"/>
      <w:sz w:val="18"/>
      <w:szCs w:val="18"/>
    </w:rPr>
  </w:style>
  <w:style w:type="paragraph" w:styleId="TDC8">
    <w:name w:val="toc 8"/>
    <w:basedOn w:val="Normal"/>
    <w:next w:val="Normal"/>
    <w:autoRedefine/>
    <w:uiPriority w:val="39"/>
    <w:unhideWhenUsed/>
    <w:rsid w:val="00DA182C"/>
    <w:pPr>
      <w:spacing w:after="0"/>
      <w:ind w:left="1680"/>
    </w:pPr>
    <w:rPr>
      <w:rFonts w:asciiTheme="minorHAnsi" w:hAnsiTheme="minorHAnsi"/>
      <w:sz w:val="18"/>
      <w:szCs w:val="18"/>
    </w:rPr>
  </w:style>
  <w:style w:type="paragraph" w:styleId="TDC9">
    <w:name w:val="toc 9"/>
    <w:basedOn w:val="Normal"/>
    <w:next w:val="Normal"/>
    <w:autoRedefine/>
    <w:uiPriority w:val="39"/>
    <w:unhideWhenUsed/>
    <w:rsid w:val="00DA182C"/>
    <w:pPr>
      <w:spacing w:after="0"/>
      <w:ind w:left="1920"/>
    </w:pPr>
    <w:rPr>
      <w:rFonts w:asciiTheme="minorHAnsi" w:hAnsiTheme="minorHAnsi"/>
      <w:sz w:val="18"/>
      <w:szCs w:val="18"/>
    </w:rPr>
  </w:style>
  <w:style w:type="paragraph" w:styleId="Mapadeldocumento">
    <w:name w:val="Document Map"/>
    <w:basedOn w:val="Normal"/>
    <w:link w:val="MapadeldocumentoCar"/>
    <w:uiPriority w:val="99"/>
    <w:semiHidden/>
    <w:unhideWhenUsed/>
    <w:rsid w:val="001A67E1"/>
    <w:pPr>
      <w:spacing w:after="0" w:line="240" w:lineRule="auto"/>
    </w:pPr>
    <w:rPr>
      <w:rFonts w:ascii="Lucida Grande" w:hAnsi="Lucida Grande" w:cs="Lucida Grande"/>
      <w:szCs w:val="24"/>
    </w:rPr>
  </w:style>
  <w:style w:type="character" w:customStyle="1" w:styleId="MapadeldocumentoCar">
    <w:name w:val="Mapa del documento Car"/>
    <w:basedOn w:val="Fuentedeprrafopredeter"/>
    <w:link w:val="Mapadeldocumento"/>
    <w:uiPriority w:val="99"/>
    <w:semiHidden/>
    <w:rsid w:val="001A67E1"/>
    <w:rPr>
      <w:rFonts w:ascii="Lucida Grande" w:hAnsi="Lucida Grande" w:cs="Lucida Grande"/>
      <w:szCs w:val="24"/>
    </w:rPr>
  </w:style>
  <w:style w:type="paragraph" w:styleId="Ttulo">
    <w:name w:val="Title"/>
    <w:basedOn w:val="Normal"/>
    <w:next w:val="Normal"/>
    <w:link w:val="TtuloCar"/>
    <w:uiPriority w:val="10"/>
    <w:qFormat/>
    <w:rsid w:val="001804B4"/>
    <w:pPr>
      <w:spacing w:after="0" w:line="240" w:lineRule="auto"/>
      <w:contextualSpacing/>
    </w:pPr>
    <w:rPr>
      <w:rFonts w:eastAsiaTheme="majorEastAsia" w:cstheme="majorBidi"/>
      <w:color w:val="866E40"/>
      <w:spacing w:val="-15"/>
      <w:sz w:val="72"/>
      <w:szCs w:val="96"/>
    </w:rPr>
  </w:style>
  <w:style w:type="character" w:customStyle="1" w:styleId="TtuloCar">
    <w:name w:val="Título Car"/>
    <w:basedOn w:val="Fuentedeprrafopredeter"/>
    <w:link w:val="Ttulo"/>
    <w:uiPriority w:val="10"/>
    <w:rsid w:val="001804B4"/>
    <w:rPr>
      <w:rFonts w:ascii="Gill Sans MT" w:eastAsiaTheme="majorEastAsia" w:hAnsi="Gill Sans MT" w:cstheme="majorBidi"/>
      <w:color w:val="866E40"/>
      <w:spacing w:val="-15"/>
      <w:sz w:val="72"/>
      <w:szCs w:val="96"/>
    </w:rPr>
  </w:style>
  <w:style w:type="character" w:customStyle="1" w:styleId="Ttulo4Car">
    <w:name w:val="Título 4 Car"/>
    <w:basedOn w:val="Fuentedeprrafopredeter"/>
    <w:link w:val="Ttulo4"/>
    <w:uiPriority w:val="9"/>
    <w:rsid w:val="001804B4"/>
    <w:rPr>
      <w:rFonts w:asciiTheme="majorHAnsi" w:eastAsiaTheme="majorEastAsia" w:hAnsiTheme="majorHAnsi" w:cstheme="majorBidi"/>
      <w:color w:val="F79646" w:themeColor="accent6"/>
      <w:sz w:val="22"/>
      <w:szCs w:val="22"/>
    </w:rPr>
  </w:style>
  <w:style w:type="character" w:customStyle="1" w:styleId="Ttulo5Car">
    <w:name w:val="Título 5 Car"/>
    <w:basedOn w:val="Fuentedeprrafopredeter"/>
    <w:link w:val="Ttulo5"/>
    <w:uiPriority w:val="9"/>
    <w:semiHidden/>
    <w:rsid w:val="001804B4"/>
    <w:rPr>
      <w:rFonts w:asciiTheme="majorHAnsi" w:eastAsiaTheme="majorEastAsia" w:hAnsiTheme="majorHAnsi" w:cstheme="majorBidi"/>
      <w:i/>
      <w:iCs/>
      <w:color w:val="F79646" w:themeColor="accent6"/>
      <w:sz w:val="22"/>
      <w:szCs w:val="22"/>
    </w:rPr>
  </w:style>
  <w:style w:type="character" w:customStyle="1" w:styleId="Ttulo6Car">
    <w:name w:val="Título 6 Car"/>
    <w:basedOn w:val="Fuentedeprrafopredeter"/>
    <w:link w:val="Ttulo6"/>
    <w:uiPriority w:val="9"/>
    <w:semiHidden/>
    <w:rsid w:val="001804B4"/>
    <w:rPr>
      <w:rFonts w:asciiTheme="majorHAnsi" w:eastAsiaTheme="majorEastAsia" w:hAnsiTheme="majorHAnsi" w:cstheme="majorBidi"/>
      <w:color w:val="F79646" w:themeColor="accent6"/>
    </w:rPr>
  </w:style>
  <w:style w:type="character" w:customStyle="1" w:styleId="Ttulo7Car">
    <w:name w:val="Título 7 Car"/>
    <w:basedOn w:val="Fuentedeprrafopredeter"/>
    <w:link w:val="Ttulo7"/>
    <w:uiPriority w:val="9"/>
    <w:semiHidden/>
    <w:rsid w:val="001804B4"/>
    <w:rPr>
      <w:rFonts w:asciiTheme="majorHAnsi" w:eastAsiaTheme="majorEastAsia" w:hAnsiTheme="majorHAnsi" w:cstheme="majorBidi"/>
      <w:b/>
      <w:bCs/>
      <w:color w:val="F79646" w:themeColor="accent6"/>
    </w:rPr>
  </w:style>
  <w:style w:type="character" w:customStyle="1" w:styleId="Ttulo8Car">
    <w:name w:val="Título 8 Car"/>
    <w:basedOn w:val="Fuentedeprrafopredeter"/>
    <w:link w:val="Ttulo8"/>
    <w:uiPriority w:val="9"/>
    <w:semiHidden/>
    <w:rsid w:val="001804B4"/>
    <w:rPr>
      <w:rFonts w:asciiTheme="majorHAnsi" w:eastAsiaTheme="majorEastAsia" w:hAnsiTheme="majorHAnsi" w:cstheme="majorBidi"/>
      <w:b/>
      <w:bCs/>
      <w:i/>
      <w:iCs/>
      <w:color w:val="F79646" w:themeColor="accent6"/>
      <w:sz w:val="20"/>
      <w:szCs w:val="20"/>
    </w:rPr>
  </w:style>
  <w:style w:type="character" w:customStyle="1" w:styleId="Ttulo9Car">
    <w:name w:val="Título 9 Car"/>
    <w:basedOn w:val="Fuentedeprrafopredeter"/>
    <w:link w:val="Ttulo9"/>
    <w:uiPriority w:val="9"/>
    <w:semiHidden/>
    <w:rsid w:val="001804B4"/>
    <w:rPr>
      <w:rFonts w:asciiTheme="majorHAnsi" w:eastAsiaTheme="majorEastAsia" w:hAnsiTheme="majorHAnsi" w:cstheme="majorBidi"/>
      <w:i/>
      <w:iCs/>
      <w:color w:val="F79646" w:themeColor="accent6"/>
      <w:sz w:val="20"/>
      <w:szCs w:val="20"/>
    </w:rPr>
  </w:style>
  <w:style w:type="paragraph" w:styleId="Descripcin">
    <w:name w:val="caption"/>
    <w:basedOn w:val="Normal"/>
    <w:next w:val="Normal"/>
    <w:uiPriority w:val="35"/>
    <w:unhideWhenUsed/>
    <w:qFormat/>
    <w:rsid w:val="001804B4"/>
    <w:pPr>
      <w:spacing w:line="240" w:lineRule="auto"/>
    </w:pPr>
    <w:rPr>
      <w:b/>
      <w:bCs/>
      <w:smallCaps/>
      <w:color w:val="595959" w:themeColor="text1" w:themeTint="A6"/>
    </w:rPr>
  </w:style>
  <w:style w:type="paragraph" w:styleId="Citadestacada">
    <w:name w:val="Intense Quote"/>
    <w:basedOn w:val="Normal"/>
    <w:next w:val="Normal"/>
    <w:link w:val="CitadestacadaCar"/>
    <w:uiPriority w:val="30"/>
    <w:qFormat/>
    <w:rsid w:val="001804B4"/>
    <w:pPr>
      <w:spacing w:before="160" w:after="160" w:line="264" w:lineRule="auto"/>
      <w:ind w:left="720" w:right="720"/>
      <w:jc w:val="center"/>
    </w:pPr>
    <w:rPr>
      <w:rFonts w:asciiTheme="majorHAnsi" w:eastAsiaTheme="majorEastAsia" w:hAnsiTheme="majorHAnsi" w:cstheme="majorBidi"/>
      <w:i/>
      <w:iCs/>
      <w:color w:val="F79646" w:themeColor="accent6"/>
      <w:sz w:val="32"/>
      <w:szCs w:val="32"/>
    </w:rPr>
  </w:style>
  <w:style w:type="character" w:customStyle="1" w:styleId="CitadestacadaCar">
    <w:name w:val="Cita destacada Car"/>
    <w:basedOn w:val="Fuentedeprrafopredeter"/>
    <w:link w:val="Citadestacada"/>
    <w:uiPriority w:val="30"/>
    <w:rsid w:val="001804B4"/>
    <w:rPr>
      <w:rFonts w:asciiTheme="majorHAnsi" w:eastAsiaTheme="majorEastAsia" w:hAnsiTheme="majorHAnsi" w:cstheme="majorBidi"/>
      <w:i/>
      <w:iCs/>
      <w:color w:val="F79646" w:themeColor="accent6"/>
      <w:sz w:val="32"/>
      <w:szCs w:val="32"/>
    </w:rPr>
  </w:style>
  <w:style w:type="character" w:styleId="nfasissutil">
    <w:name w:val="Subtle Emphasis"/>
    <w:basedOn w:val="Fuentedeprrafopredeter"/>
    <w:uiPriority w:val="19"/>
    <w:qFormat/>
    <w:rsid w:val="001804B4"/>
    <w:rPr>
      <w:i/>
      <w:iCs/>
    </w:rPr>
  </w:style>
  <w:style w:type="character" w:styleId="nfasisintenso">
    <w:name w:val="Intense Emphasis"/>
    <w:basedOn w:val="Fuentedeprrafopredeter"/>
    <w:uiPriority w:val="21"/>
    <w:qFormat/>
    <w:rsid w:val="001804B4"/>
    <w:rPr>
      <w:b/>
      <w:bCs/>
      <w:i/>
      <w:iCs/>
    </w:rPr>
  </w:style>
  <w:style w:type="character" w:styleId="Referenciasutil">
    <w:name w:val="Subtle Reference"/>
    <w:basedOn w:val="Fuentedeprrafopredeter"/>
    <w:uiPriority w:val="31"/>
    <w:qFormat/>
    <w:rsid w:val="001804B4"/>
    <w:rPr>
      <w:smallCaps/>
      <w:color w:val="595959" w:themeColor="text1" w:themeTint="A6"/>
    </w:rPr>
  </w:style>
  <w:style w:type="character" w:styleId="Referenciaintensa">
    <w:name w:val="Intense Reference"/>
    <w:basedOn w:val="Fuentedeprrafopredeter"/>
    <w:uiPriority w:val="32"/>
    <w:qFormat/>
    <w:rsid w:val="001804B4"/>
    <w:rPr>
      <w:b/>
      <w:bCs/>
      <w:smallCaps/>
      <w:color w:val="F79646" w:themeColor="accent6"/>
    </w:rPr>
  </w:style>
  <w:style w:type="character" w:styleId="Ttulodellibro">
    <w:name w:val="Book Title"/>
    <w:basedOn w:val="Fuentedeprrafopredeter"/>
    <w:uiPriority w:val="33"/>
    <w:qFormat/>
    <w:rsid w:val="001804B4"/>
    <w:rPr>
      <w:b/>
      <w:bCs/>
      <w:caps w:val="0"/>
      <w:smallCaps/>
      <w:spacing w:val="7"/>
      <w:sz w:val="21"/>
      <w:szCs w:val="21"/>
    </w:rPr>
  </w:style>
  <w:style w:type="paragraph" w:styleId="Sangradetextonormal">
    <w:name w:val="Body Text Indent"/>
    <w:basedOn w:val="Normal"/>
    <w:link w:val="SangradetextonormalCar"/>
    <w:rsid w:val="00582EB4"/>
    <w:pPr>
      <w:spacing w:after="0" w:line="240" w:lineRule="auto"/>
      <w:ind w:left="360"/>
      <w:jc w:val="both"/>
    </w:pPr>
    <w:rPr>
      <w:rFonts w:ascii="Arial" w:eastAsia="Times New Roman" w:hAnsi="Arial" w:cs="Times New Roman"/>
      <w:sz w:val="24"/>
      <w:szCs w:val="20"/>
      <w:lang w:val="es-MX" w:eastAsia="es-ES"/>
    </w:rPr>
  </w:style>
  <w:style w:type="character" w:customStyle="1" w:styleId="SangradetextonormalCar">
    <w:name w:val="Sangría de texto normal Car"/>
    <w:basedOn w:val="Fuentedeprrafopredeter"/>
    <w:link w:val="Sangradetextonormal"/>
    <w:rsid w:val="00582EB4"/>
    <w:rPr>
      <w:rFonts w:ascii="Arial" w:eastAsia="Times New Roman" w:hAnsi="Arial" w:cs="Times New Roman"/>
      <w:sz w:val="24"/>
      <w:szCs w:val="20"/>
      <w:lang w:val="es-MX" w:eastAsia="es-ES"/>
    </w:rPr>
  </w:style>
  <w:style w:type="paragraph" w:styleId="Bibliografa">
    <w:name w:val="Bibliography"/>
    <w:basedOn w:val="Normal"/>
    <w:next w:val="Normal"/>
    <w:uiPriority w:val="37"/>
    <w:unhideWhenUsed/>
    <w:rsid w:val="00921F63"/>
  </w:style>
  <w:style w:type="table" w:customStyle="1" w:styleId="Tablaconcuadrcula2">
    <w:name w:val="Tabla con cuadrícula2"/>
    <w:basedOn w:val="Tablanormal"/>
    <w:next w:val="Tablaconcuadrcula"/>
    <w:uiPriority w:val="39"/>
    <w:rsid w:val="009D3B27"/>
    <w:pPr>
      <w:spacing w:after="0" w:line="240" w:lineRule="auto"/>
    </w:pPr>
    <w:rPr>
      <w:rFonts w:eastAsia="Times New Roman"/>
      <w:sz w:val="22"/>
      <w:szCs w:val="22"/>
      <w:lang w:val="es-S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medio1-nfasis1">
    <w:name w:val="Medium Shading 1 Accent 1"/>
    <w:basedOn w:val="Tablanormal"/>
    <w:uiPriority w:val="63"/>
    <w:rsid w:val="006A7CA2"/>
    <w:pPr>
      <w:spacing w:after="0" w:line="240" w:lineRule="auto"/>
    </w:pPr>
    <w:rPr>
      <w:rFonts w:eastAsiaTheme="minorHAnsi"/>
      <w:sz w:val="22"/>
      <w:szCs w:val="22"/>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character" w:customStyle="1" w:styleId="Mencinsinresolver1">
    <w:name w:val="Mención sin resolver1"/>
    <w:basedOn w:val="Fuentedeprrafopredeter"/>
    <w:uiPriority w:val="99"/>
    <w:semiHidden/>
    <w:unhideWhenUsed/>
    <w:rsid w:val="00B7256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92894">
      <w:bodyDiv w:val="1"/>
      <w:marLeft w:val="0"/>
      <w:marRight w:val="0"/>
      <w:marTop w:val="0"/>
      <w:marBottom w:val="0"/>
      <w:divBdr>
        <w:top w:val="none" w:sz="0" w:space="0" w:color="auto"/>
        <w:left w:val="none" w:sz="0" w:space="0" w:color="auto"/>
        <w:bottom w:val="none" w:sz="0" w:space="0" w:color="auto"/>
        <w:right w:val="none" w:sz="0" w:space="0" w:color="auto"/>
      </w:divBdr>
    </w:div>
    <w:div w:id="8721805">
      <w:bodyDiv w:val="1"/>
      <w:marLeft w:val="0"/>
      <w:marRight w:val="0"/>
      <w:marTop w:val="0"/>
      <w:marBottom w:val="0"/>
      <w:divBdr>
        <w:top w:val="none" w:sz="0" w:space="0" w:color="auto"/>
        <w:left w:val="none" w:sz="0" w:space="0" w:color="auto"/>
        <w:bottom w:val="none" w:sz="0" w:space="0" w:color="auto"/>
        <w:right w:val="none" w:sz="0" w:space="0" w:color="auto"/>
      </w:divBdr>
    </w:div>
    <w:div w:id="11804321">
      <w:bodyDiv w:val="1"/>
      <w:marLeft w:val="0"/>
      <w:marRight w:val="0"/>
      <w:marTop w:val="0"/>
      <w:marBottom w:val="0"/>
      <w:divBdr>
        <w:top w:val="none" w:sz="0" w:space="0" w:color="auto"/>
        <w:left w:val="none" w:sz="0" w:space="0" w:color="auto"/>
        <w:bottom w:val="none" w:sz="0" w:space="0" w:color="auto"/>
        <w:right w:val="none" w:sz="0" w:space="0" w:color="auto"/>
      </w:divBdr>
    </w:div>
    <w:div w:id="14233284">
      <w:bodyDiv w:val="1"/>
      <w:marLeft w:val="0"/>
      <w:marRight w:val="0"/>
      <w:marTop w:val="0"/>
      <w:marBottom w:val="0"/>
      <w:divBdr>
        <w:top w:val="none" w:sz="0" w:space="0" w:color="auto"/>
        <w:left w:val="none" w:sz="0" w:space="0" w:color="auto"/>
        <w:bottom w:val="none" w:sz="0" w:space="0" w:color="auto"/>
        <w:right w:val="none" w:sz="0" w:space="0" w:color="auto"/>
      </w:divBdr>
    </w:div>
    <w:div w:id="15808932">
      <w:bodyDiv w:val="1"/>
      <w:marLeft w:val="0"/>
      <w:marRight w:val="0"/>
      <w:marTop w:val="0"/>
      <w:marBottom w:val="0"/>
      <w:divBdr>
        <w:top w:val="none" w:sz="0" w:space="0" w:color="auto"/>
        <w:left w:val="none" w:sz="0" w:space="0" w:color="auto"/>
        <w:bottom w:val="none" w:sz="0" w:space="0" w:color="auto"/>
        <w:right w:val="none" w:sz="0" w:space="0" w:color="auto"/>
      </w:divBdr>
    </w:div>
    <w:div w:id="15891346">
      <w:bodyDiv w:val="1"/>
      <w:marLeft w:val="0"/>
      <w:marRight w:val="0"/>
      <w:marTop w:val="0"/>
      <w:marBottom w:val="0"/>
      <w:divBdr>
        <w:top w:val="none" w:sz="0" w:space="0" w:color="auto"/>
        <w:left w:val="none" w:sz="0" w:space="0" w:color="auto"/>
        <w:bottom w:val="none" w:sz="0" w:space="0" w:color="auto"/>
        <w:right w:val="none" w:sz="0" w:space="0" w:color="auto"/>
      </w:divBdr>
    </w:div>
    <w:div w:id="43675624">
      <w:bodyDiv w:val="1"/>
      <w:marLeft w:val="0"/>
      <w:marRight w:val="0"/>
      <w:marTop w:val="0"/>
      <w:marBottom w:val="0"/>
      <w:divBdr>
        <w:top w:val="none" w:sz="0" w:space="0" w:color="auto"/>
        <w:left w:val="none" w:sz="0" w:space="0" w:color="auto"/>
        <w:bottom w:val="none" w:sz="0" w:space="0" w:color="auto"/>
        <w:right w:val="none" w:sz="0" w:space="0" w:color="auto"/>
      </w:divBdr>
    </w:div>
    <w:div w:id="51851734">
      <w:bodyDiv w:val="1"/>
      <w:marLeft w:val="0"/>
      <w:marRight w:val="0"/>
      <w:marTop w:val="0"/>
      <w:marBottom w:val="0"/>
      <w:divBdr>
        <w:top w:val="none" w:sz="0" w:space="0" w:color="auto"/>
        <w:left w:val="none" w:sz="0" w:space="0" w:color="auto"/>
        <w:bottom w:val="none" w:sz="0" w:space="0" w:color="auto"/>
        <w:right w:val="none" w:sz="0" w:space="0" w:color="auto"/>
      </w:divBdr>
    </w:div>
    <w:div w:id="63797455">
      <w:bodyDiv w:val="1"/>
      <w:marLeft w:val="0"/>
      <w:marRight w:val="0"/>
      <w:marTop w:val="0"/>
      <w:marBottom w:val="0"/>
      <w:divBdr>
        <w:top w:val="none" w:sz="0" w:space="0" w:color="auto"/>
        <w:left w:val="none" w:sz="0" w:space="0" w:color="auto"/>
        <w:bottom w:val="none" w:sz="0" w:space="0" w:color="auto"/>
        <w:right w:val="none" w:sz="0" w:space="0" w:color="auto"/>
      </w:divBdr>
    </w:div>
    <w:div w:id="65877949">
      <w:bodyDiv w:val="1"/>
      <w:marLeft w:val="0"/>
      <w:marRight w:val="0"/>
      <w:marTop w:val="0"/>
      <w:marBottom w:val="0"/>
      <w:divBdr>
        <w:top w:val="none" w:sz="0" w:space="0" w:color="auto"/>
        <w:left w:val="none" w:sz="0" w:space="0" w:color="auto"/>
        <w:bottom w:val="none" w:sz="0" w:space="0" w:color="auto"/>
        <w:right w:val="none" w:sz="0" w:space="0" w:color="auto"/>
      </w:divBdr>
    </w:div>
    <w:div w:id="68578288">
      <w:bodyDiv w:val="1"/>
      <w:marLeft w:val="0"/>
      <w:marRight w:val="0"/>
      <w:marTop w:val="0"/>
      <w:marBottom w:val="0"/>
      <w:divBdr>
        <w:top w:val="none" w:sz="0" w:space="0" w:color="auto"/>
        <w:left w:val="none" w:sz="0" w:space="0" w:color="auto"/>
        <w:bottom w:val="none" w:sz="0" w:space="0" w:color="auto"/>
        <w:right w:val="none" w:sz="0" w:space="0" w:color="auto"/>
      </w:divBdr>
    </w:div>
    <w:div w:id="93670338">
      <w:bodyDiv w:val="1"/>
      <w:marLeft w:val="0"/>
      <w:marRight w:val="0"/>
      <w:marTop w:val="0"/>
      <w:marBottom w:val="0"/>
      <w:divBdr>
        <w:top w:val="none" w:sz="0" w:space="0" w:color="auto"/>
        <w:left w:val="none" w:sz="0" w:space="0" w:color="auto"/>
        <w:bottom w:val="none" w:sz="0" w:space="0" w:color="auto"/>
        <w:right w:val="none" w:sz="0" w:space="0" w:color="auto"/>
      </w:divBdr>
    </w:div>
    <w:div w:id="94903862">
      <w:bodyDiv w:val="1"/>
      <w:marLeft w:val="0"/>
      <w:marRight w:val="0"/>
      <w:marTop w:val="0"/>
      <w:marBottom w:val="0"/>
      <w:divBdr>
        <w:top w:val="none" w:sz="0" w:space="0" w:color="auto"/>
        <w:left w:val="none" w:sz="0" w:space="0" w:color="auto"/>
        <w:bottom w:val="none" w:sz="0" w:space="0" w:color="auto"/>
        <w:right w:val="none" w:sz="0" w:space="0" w:color="auto"/>
      </w:divBdr>
    </w:div>
    <w:div w:id="105003816">
      <w:bodyDiv w:val="1"/>
      <w:marLeft w:val="0"/>
      <w:marRight w:val="0"/>
      <w:marTop w:val="0"/>
      <w:marBottom w:val="0"/>
      <w:divBdr>
        <w:top w:val="none" w:sz="0" w:space="0" w:color="auto"/>
        <w:left w:val="none" w:sz="0" w:space="0" w:color="auto"/>
        <w:bottom w:val="none" w:sz="0" w:space="0" w:color="auto"/>
        <w:right w:val="none" w:sz="0" w:space="0" w:color="auto"/>
      </w:divBdr>
    </w:div>
    <w:div w:id="119229265">
      <w:bodyDiv w:val="1"/>
      <w:marLeft w:val="0"/>
      <w:marRight w:val="0"/>
      <w:marTop w:val="0"/>
      <w:marBottom w:val="0"/>
      <w:divBdr>
        <w:top w:val="none" w:sz="0" w:space="0" w:color="auto"/>
        <w:left w:val="none" w:sz="0" w:space="0" w:color="auto"/>
        <w:bottom w:val="none" w:sz="0" w:space="0" w:color="auto"/>
        <w:right w:val="none" w:sz="0" w:space="0" w:color="auto"/>
      </w:divBdr>
    </w:div>
    <w:div w:id="120074375">
      <w:bodyDiv w:val="1"/>
      <w:marLeft w:val="0"/>
      <w:marRight w:val="0"/>
      <w:marTop w:val="0"/>
      <w:marBottom w:val="0"/>
      <w:divBdr>
        <w:top w:val="none" w:sz="0" w:space="0" w:color="auto"/>
        <w:left w:val="none" w:sz="0" w:space="0" w:color="auto"/>
        <w:bottom w:val="none" w:sz="0" w:space="0" w:color="auto"/>
        <w:right w:val="none" w:sz="0" w:space="0" w:color="auto"/>
      </w:divBdr>
    </w:div>
    <w:div w:id="122770223">
      <w:bodyDiv w:val="1"/>
      <w:marLeft w:val="0"/>
      <w:marRight w:val="0"/>
      <w:marTop w:val="0"/>
      <w:marBottom w:val="0"/>
      <w:divBdr>
        <w:top w:val="none" w:sz="0" w:space="0" w:color="auto"/>
        <w:left w:val="none" w:sz="0" w:space="0" w:color="auto"/>
        <w:bottom w:val="none" w:sz="0" w:space="0" w:color="auto"/>
        <w:right w:val="none" w:sz="0" w:space="0" w:color="auto"/>
      </w:divBdr>
    </w:div>
    <w:div w:id="129517535">
      <w:bodyDiv w:val="1"/>
      <w:marLeft w:val="0"/>
      <w:marRight w:val="0"/>
      <w:marTop w:val="0"/>
      <w:marBottom w:val="0"/>
      <w:divBdr>
        <w:top w:val="none" w:sz="0" w:space="0" w:color="auto"/>
        <w:left w:val="none" w:sz="0" w:space="0" w:color="auto"/>
        <w:bottom w:val="none" w:sz="0" w:space="0" w:color="auto"/>
        <w:right w:val="none" w:sz="0" w:space="0" w:color="auto"/>
      </w:divBdr>
    </w:div>
    <w:div w:id="135531465">
      <w:bodyDiv w:val="1"/>
      <w:marLeft w:val="0"/>
      <w:marRight w:val="0"/>
      <w:marTop w:val="0"/>
      <w:marBottom w:val="0"/>
      <w:divBdr>
        <w:top w:val="none" w:sz="0" w:space="0" w:color="auto"/>
        <w:left w:val="none" w:sz="0" w:space="0" w:color="auto"/>
        <w:bottom w:val="none" w:sz="0" w:space="0" w:color="auto"/>
        <w:right w:val="none" w:sz="0" w:space="0" w:color="auto"/>
      </w:divBdr>
    </w:div>
    <w:div w:id="137573280">
      <w:bodyDiv w:val="1"/>
      <w:marLeft w:val="0"/>
      <w:marRight w:val="0"/>
      <w:marTop w:val="0"/>
      <w:marBottom w:val="0"/>
      <w:divBdr>
        <w:top w:val="none" w:sz="0" w:space="0" w:color="auto"/>
        <w:left w:val="none" w:sz="0" w:space="0" w:color="auto"/>
        <w:bottom w:val="none" w:sz="0" w:space="0" w:color="auto"/>
        <w:right w:val="none" w:sz="0" w:space="0" w:color="auto"/>
      </w:divBdr>
    </w:div>
    <w:div w:id="140540904">
      <w:bodyDiv w:val="1"/>
      <w:marLeft w:val="0"/>
      <w:marRight w:val="0"/>
      <w:marTop w:val="0"/>
      <w:marBottom w:val="0"/>
      <w:divBdr>
        <w:top w:val="none" w:sz="0" w:space="0" w:color="auto"/>
        <w:left w:val="none" w:sz="0" w:space="0" w:color="auto"/>
        <w:bottom w:val="none" w:sz="0" w:space="0" w:color="auto"/>
        <w:right w:val="none" w:sz="0" w:space="0" w:color="auto"/>
      </w:divBdr>
    </w:div>
    <w:div w:id="144707164">
      <w:bodyDiv w:val="1"/>
      <w:marLeft w:val="0"/>
      <w:marRight w:val="0"/>
      <w:marTop w:val="0"/>
      <w:marBottom w:val="0"/>
      <w:divBdr>
        <w:top w:val="none" w:sz="0" w:space="0" w:color="auto"/>
        <w:left w:val="none" w:sz="0" w:space="0" w:color="auto"/>
        <w:bottom w:val="none" w:sz="0" w:space="0" w:color="auto"/>
        <w:right w:val="none" w:sz="0" w:space="0" w:color="auto"/>
      </w:divBdr>
    </w:div>
    <w:div w:id="144787199">
      <w:bodyDiv w:val="1"/>
      <w:marLeft w:val="0"/>
      <w:marRight w:val="0"/>
      <w:marTop w:val="0"/>
      <w:marBottom w:val="0"/>
      <w:divBdr>
        <w:top w:val="none" w:sz="0" w:space="0" w:color="auto"/>
        <w:left w:val="none" w:sz="0" w:space="0" w:color="auto"/>
        <w:bottom w:val="none" w:sz="0" w:space="0" w:color="auto"/>
        <w:right w:val="none" w:sz="0" w:space="0" w:color="auto"/>
      </w:divBdr>
    </w:div>
    <w:div w:id="147401211">
      <w:bodyDiv w:val="1"/>
      <w:marLeft w:val="0"/>
      <w:marRight w:val="0"/>
      <w:marTop w:val="0"/>
      <w:marBottom w:val="0"/>
      <w:divBdr>
        <w:top w:val="none" w:sz="0" w:space="0" w:color="auto"/>
        <w:left w:val="none" w:sz="0" w:space="0" w:color="auto"/>
        <w:bottom w:val="none" w:sz="0" w:space="0" w:color="auto"/>
        <w:right w:val="none" w:sz="0" w:space="0" w:color="auto"/>
      </w:divBdr>
    </w:div>
    <w:div w:id="178398682">
      <w:bodyDiv w:val="1"/>
      <w:marLeft w:val="0"/>
      <w:marRight w:val="0"/>
      <w:marTop w:val="0"/>
      <w:marBottom w:val="0"/>
      <w:divBdr>
        <w:top w:val="none" w:sz="0" w:space="0" w:color="auto"/>
        <w:left w:val="none" w:sz="0" w:space="0" w:color="auto"/>
        <w:bottom w:val="none" w:sz="0" w:space="0" w:color="auto"/>
        <w:right w:val="none" w:sz="0" w:space="0" w:color="auto"/>
      </w:divBdr>
    </w:div>
    <w:div w:id="200702907">
      <w:bodyDiv w:val="1"/>
      <w:marLeft w:val="0"/>
      <w:marRight w:val="0"/>
      <w:marTop w:val="0"/>
      <w:marBottom w:val="0"/>
      <w:divBdr>
        <w:top w:val="none" w:sz="0" w:space="0" w:color="auto"/>
        <w:left w:val="none" w:sz="0" w:space="0" w:color="auto"/>
        <w:bottom w:val="none" w:sz="0" w:space="0" w:color="auto"/>
        <w:right w:val="none" w:sz="0" w:space="0" w:color="auto"/>
      </w:divBdr>
    </w:div>
    <w:div w:id="210462228">
      <w:bodyDiv w:val="1"/>
      <w:marLeft w:val="0"/>
      <w:marRight w:val="0"/>
      <w:marTop w:val="0"/>
      <w:marBottom w:val="0"/>
      <w:divBdr>
        <w:top w:val="none" w:sz="0" w:space="0" w:color="auto"/>
        <w:left w:val="none" w:sz="0" w:space="0" w:color="auto"/>
        <w:bottom w:val="none" w:sz="0" w:space="0" w:color="auto"/>
        <w:right w:val="none" w:sz="0" w:space="0" w:color="auto"/>
      </w:divBdr>
    </w:div>
    <w:div w:id="212542340">
      <w:bodyDiv w:val="1"/>
      <w:marLeft w:val="0"/>
      <w:marRight w:val="0"/>
      <w:marTop w:val="0"/>
      <w:marBottom w:val="0"/>
      <w:divBdr>
        <w:top w:val="none" w:sz="0" w:space="0" w:color="auto"/>
        <w:left w:val="none" w:sz="0" w:space="0" w:color="auto"/>
        <w:bottom w:val="none" w:sz="0" w:space="0" w:color="auto"/>
        <w:right w:val="none" w:sz="0" w:space="0" w:color="auto"/>
      </w:divBdr>
    </w:div>
    <w:div w:id="227693768">
      <w:bodyDiv w:val="1"/>
      <w:marLeft w:val="0"/>
      <w:marRight w:val="0"/>
      <w:marTop w:val="0"/>
      <w:marBottom w:val="0"/>
      <w:divBdr>
        <w:top w:val="none" w:sz="0" w:space="0" w:color="auto"/>
        <w:left w:val="none" w:sz="0" w:space="0" w:color="auto"/>
        <w:bottom w:val="none" w:sz="0" w:space="0" w:color="auto"/>
        <w:right w:val="none" w:sz="0" w:space="0" w:color="auto"/>
      </w:divBdr>
    </w:div>
    <w:div w:id="228923769">
      <w:bodyDiv w:val="1"/>
      <w:marLeft w:val="0"/>
      <w:marRight w:val="0"/>
      <w:marTop w:val="0"/>
      <w:marBottom w:val="0"/>
      <w:divBdr>
        <w:top w:val="none" w:sz="0" w:space="0" w:color="auto"/>
        <w:left w:val="none" w:sz="0" w:space="0" w:color="auto"/>
        <w:bottom w:val="none" w:sz="0" w:space="0" w:color="auto"/>
        <w:right w:val="none" w:sz="0" w:space="0" w:color="auto"/>
      </w:divBdr>
    </w:div>
    <w:div w:id="229122448">
      <w:bodyDiv w:val="1"/>
      <w:marLeft w:val="0"/>
      <w:marRight w:val="0"/>
      <w:marTop w:val="0"/>
      <w:marBottom w:val="0"/>
      <w:divBdr>
        <w:top w:val="none" w:sz="0" w:space="0" w:color="auto"/>
        <w:left w:val="none" w:sz="0" w:space="0" w:color="auto"/>
        <w:bottom w:val="none" w:sz="0" w:space="0" w:color="auto"/>
        <w:right w:val="none" w:sz="0" w:space="0" w:color="auto"/>
      </w:divBdr>
    </w:div>
    <w:div w:id="233590344">
      <w:bodyDiv w:val="1"/>
      <w:marLeft w:val="0"/>
      <w:marRight w:val="0"/>
      <w:marTop w:val="0"/>
      <w:marBottom w:val="0"/>
      <w:divBdr>
        <w:top w:val="none" w:sz="0" w:space="0" w:color="auto"/>
        <w:left w:val="none" w:sz="0" w:space="0" w:color="auto"/>
        <w:bottom w:val="none" w:sz="0" w:space="0" w:color="auto"/>
        <w:right w:val="none" w:sz="0" w:space="0" w:color="auto"/>
      </w:divBdr>
    </w:div>
    <w:div w:id="262152387">
      <w:bodyDiv w:val="1"/>
      <w:marLeft w:val="0"/>
      <w:marRight w:val="0"/>
      <w:marTop w:val="0"/>
      <w:marBottom w:val="0"/>
      <w:divBdr>
        <w:top w:val="none" w:sz="0" w:space="0" w:color="auto"/>
        <w:left w:val="none" w:sz="0" w:space="0" w:color="auto"/>
        <w:bottom w:val="none" w:sz="0" w:space="0" w:color="auto"/>
        <w:right w:val="none" w:sz="0" w:space="0" w:color="auto"/>
      </w:divBdr>
    </w:div>
    <w:div w:id="274600506">
      <w:bodyDiv w:val="1"/>
      <w:marLeft w:val="0"/>
      <w:marRight w:val="0"/>
      <w:marTop w:val="0"/>
      <w:marBottom w:val="0"/>
      <w:divBdr>
        <w:top w:val="none" w:sz="0" w:space="0" w:color="auto"/>
        <w:left w:val="none" w:sz="0" w:space="0" w:color="auto"/>
        <w:bottom w:val="none" w:sz="0" w:space="0" w:color="auto"/>
        <w:right w:val="none" w:sz="0" w:space="0" w:color="auto"/>
      </w:divBdr>
    </w:div>
    <w:div w:id="292056276">
      <w:bodyDiv w:val="1"/>
      <w:marLeft w:val="0"/>
      <w:marRight w:val="0"/>
      <w:marTop w:val="0"/>
      <w:marBottom w:val="0"/>
      <w:divBdr>
        <w:top w:val="none" w:sz="0" w:space="0" w:color="auto"/>
        <w:left w:val="none" w:sz="0" w:space="0" w:color="auto"/>
        <w:bottom w:val="none" w:sz="0" w:space="0" w:color="auto"/>
        <w:right w:val="none" w:sz="0" w:space="0" w:color="auto"/>
      </w:divBdr>
    </w:div>
    <w:div w:id="310982480">
      <w:bodyDiv w:val="1"/>
      <w:marLeft w:val="0"/>
      <w:marRight w:val="0"/>
      <w:marTop w:val="0"/>
      <w:marBottom w:val="0"/>
      <w:divBdr>
        <w:top w:val="none" w:sz="0" w:space="0" w:color="auto"/>
        <w:left w:val="none" w:sz="0" w:space="0" w:color="auto"/>
        <w:bottom w:val="none" w:sz="0" w:space="0" w:color="auto"/>
        <w:right w:val="none" w:sz="0" w:space="0" w:color="auto"/>
      </w:divBdr>
    </w:div>
    <w:div w:id="330718523">
      <w:bodyDiv w:val="1"/>
      <w:marLeft w:val="0"/>
      <w:marRight w:val="0"/>
      <w:marTop w:val="0"/>
      <w:marBottom w:val="0"/>
      <w:divBdr>
        <w:top w:val="none" w:sz="0" w:space="0" w:color="auto"/>
        <w:left w:val="none" w:sz="0" w:space="0" w:color="auto"/>
        <w:bottom w:val="none" w:sz="0" w:space="0" w:color="auto"/>
        <w:right w:val="none" w:sz="0" w:space="0" w:color="auto"/>
      </w:divBdr>
    </w:div>
    <w:div w:id="333996435">
      <w:bodyDiv w:val="1"/>
      <w:marLeft w:val="0"/>
      <w:marRight w:val="0"/>
      <w:marTop w:val="0"/>
      <w:marBottom w:val="0"/>
      <w:divBdr>
        <w:top w:val="none" w:sz="0" w:space="0" w:color="auto"/>
        <w:left w:val="none" w:sz="0" w:space="0" w:color="auto"/>
        <w:bottom w:val="none" w:sz="0" w:space="0" w:color="auto"/>
        <w:right w:val="none" w:sz="0" w:space="0" w:color="auto"/>
      </w:divBdr>
    </w:div>
    <w:div w:id="344209855">
      <w:bodyDiv w:val="1"/>
      <w:marLeft w:val="0"/>
      <w:marRight w:val="0"/>
      <w:marTop w:val="0"/>
      <w:marBottom w:val="0"/>
      <w:divBdr>
        <w:top w:val="none" w:sz="0" w:space="0" w:color="auto"/>
        <w:left w:val="none" w:sz="0" w:space="0" w:color="auto"/>
        <w:bottom w:val="none" w:sz="0" w:space="0" w:color="auto"/>
        <w:right w:val="none" w:sz="0" w:space="0" w:color="auto"/>
      </w:divBdr>
    </w:div>
    <w:div w:id="348532628">
      <w:bodyDiv w:val="1"/>
      <w:marLeft w:val="0"/>
      <w:marRight w:val="0"/>
      <w:marTop w:val="0"/>
      <w:marBottom w:val="0"/>
      <w:divBdr>
        <w:top w:val="none" w:sz="0" w:space="0" w:color="auto"/>
        <w:left w:val="none" w:sz="0" w:space="0" w:color="auto"/>
        <w:bottom w:val="none" w:sz="0" w:space="0" w:color="auto"/>
        <w:right w:val="none" w:sz="0" w:space="0" w:color="auto"/>
      </w:divBdr>
    </w:div>
    <w:div w:id="358160937">
      <w:bodyDiv w:val="1"/>
      <w:marLeft w:val="0"/>
      <w:marRight w:val="0"/>
      <w:marTop w:val="0"/>
      <w:marBottom w:val="0"/>
      <w:divBdr>
        <w:top w:val="none" w:sz="0" w:space="0" w:color="auto"/>
        <w:left w:val="none" w:sz="0" w:space="0" w:color="auto"/>
        <w:bottom w:val="none" w:sz="0" w:space="0" w:color="auto"/>
        <w:right w:val="none" w:sz="0" w:space="0" w:color="auto"/>
      </w:divBdr>
    </w:div>
    <w:div w:id="369305746">
      <w:bodyDiv w:val="1"/>
      <w:marLeft w:val="0"/>
      <w:marRight w:val="0"/>
      <w:marTop w:val="0"/>
      <w:marBottom w:val="0"/>
      <w:divBdr>
        <w:top w:val="none" w:sz="0" w:space="0" w:color="auto"/>
        <w:left w:val="none" w:sz="0" w:space="0" w:color="auto"/>
        <w:bottom w:val="none" w:sz="0" w:space="0" w:color="auto"/>
        <w:right w:val="none" w:sz="0" w:space="0" w:color="auto"/>
      </w:divBdr>
    </w:div>
    <w:div w:id="392197579">
      <w:bodyDiv w:val="1"/>
      <w:marLeft w:val="0"/>
      <w:marRight w:val="0"/>
      <w:marTop w:val="0"/>
      <w:marBottom w:val="0"/>
      <w:divBdr>
        <w:top w:val="none" w:sz="0" w:space="0" w:color="auto"/>
        <w:left w:val="none" w:sz="0" w:space="0" w:color="auto"/>
        <w:bottom w:val="none" w:sz="0" w:space="0" w:color="auto"/>
        <w:right w:val="none" w:sz="0" w:space="0" w:color="auto"/>
      </w:divBdr>
    </w:div>
    <w:div w:id="395321403">
      <w:bodyDiv w:val="1"/>
      <w:marLeft w:val="0"/>
      <w:marRight w:val="0"/>
      <w:marTop w:val="0"/>
      <w:marBottom w:val="0"/>
      <w:divBdr>
        <w:top w:val="none" w:sz="0" w:space="0" w:color="auto"/>
        <w:left w:val="none" w:sz="0" w:space="0" w:color="auto"/>
        <w:bottom w:val="none" w:sz="0" w:space="0" w:color="auto"/>
        <w:right w:val="none" w:sz="0" w:space="0" w:color="auto"/>
      </w:divBdr>
    </w:div>
    <w:div w:id="405498586">
      <w:bodyDiv w:val="1"/>
      <w:marLeft w:val="0"/>
      <w:marRight w:val="0"/>
      <w:marTop w:val="0"/>
      <w:marBottom w:val="0"/>
      <w:divBdr>
        <w:top w:val="none" w:sz="0" w:space="0" w:color="auto"/>
        <w:left w:val="none" w:sz="0" w:space="0" w:color="auto"/>
        <w:bottom w:val="none" w:sz="0" w:space="0" w:color="auto"/>
        <w:right w:val="none" w:sz="0" w:space="0" w:color="auto"/>
      </w:divBdr>
    </w:div>
    <w:div w:id="409618930">
      <w:bodyDiv w:val="1"/>
      <w:marLeft w:val="0"/>
      <w:marRight w:val="0"/>
      <w:marTop w:val="0"/>
      <w:marBottom w:val="0"/>
      <w:divBdr>
        <w:top w:val="none" w:sz="0" w:space="0" w:color="auto"/>
        <w:left w:val="none" w:sz="0" w:space="0" w:color="auto"/>
        <w:bottom w:val="none" w:sz="0" w:space="0" w:color="auto"/>
        <w:right w:val="none" w:sz="0" w:space="0" w:color="auto"/>
      </w:divBdr>
    </w:div>
    <w:div w:id="411782923">
      <w:bodyDiv w:val="1"/>
      <w:marLeft w:val="0"/>
      <w:marRight w:val="0"/>
      <w:marTop w:val="0"/>
      <w:marBottom w:val="0"/>
      <w:divBdr>
        <w:top w:val="none" w:sz="0" w:space="0" w:color="auto"/>
        <w:left w:val="none" w:sz="0" w:space="0" w:color="auto"/>
        <w:bottom w:val="none" w:sz="0" w:space="0" w:color="auto"/>
        <w:right w:val="none" w:sz="0" w:space="0" w:color="auto"/>
      </w:divBdr>
    </w:div>
    <w:div w:id="412623454">
      <w:bodyDiv w:val="1"/>
      <w:marLeft w:val="0"/>
      <w:marRight w:val="0"/>
      <w:marTop w:val="0"/>
      <w:marBottom w:val="0"/>
      <w:divBdr>
        <w:top w:val="none" w:sz="0" w:space="0" w:color="auto"/>
        <w:left w:val="none" w:sz="0" w:space="0" w:color="auto"/>
        <w:bottom w:val="none" w:sz="0" w:space="0" w:color="auto"/>
        <w:right w:val="none" w:sz="0" w:space="0" w:color="auto"/>
      </w:divBdr>
    </w:div>
    <w:div w:id="418257496">
      <w:bodyDiv w:val="1"/>
      <w:marLeft w:val="0"/>
      <w:marRight w:val="0"/>
      <w:marTop w:val="0"/>
      <w:marBottom w:val="0"/>
      <w:divBdr>
        <w:top w:val="none" w:sz="0" w:space="0" w:color="auto"/>
        <w:left w:val="none" w:sz="0" w:space="0" w:color="auto"/>
        <w:bottom w:val="none" w:sz="0" w:space="0" w:color="auto"/>
        <w:right w:val="none" w:sz="0" w:space="0" w:color="auto"/>
      </w:divBdr>
    </w:div>
    <w:div w:id="430661473">
      <w:bodyDiv w:val="1"/>
      <w:marLeft w:val="0"/>
      <w:marRight w:val="0"/>
      <w:marTop w:val="0"/>
      <w:marBottom w:val="0"/>
      <w:divBdr>
        <w:top w:val="none" w:sz="0" w:space="0" w:color="auto"/>
        <w:left w:val="none" w:sz="0" w:space="0" w:color="auto"/>
        <w:bottom w:val="none" w:sz="0" w:space="0" w:color="auto"/>
        <w:right w:val="none" w:sz="0" w:space="0" w:color="auto"/>
      </w:divBdr>
    </w:div>
    <w:div w:id="441219832">
      <w:bodyDiv w:val="1"/>
      <w:marLeft w:val="0"/>
      <w:marRight w:val="0"/>
      <w:marTop w:val="0"/>
      <w:marBottom w:val="0"/>
      <w:divBdr>
        <w:top w:val="none" w:sz="0" w:space="0" w:color="auto"/>
        <w:left w:val="none" w:sz="0" w:space="0" w:color="auto"/>
        <w:bottom w:val="none" w:sz="0" w:space="0" w:color="auto"/>
        <w:right w:val="none" w:sz="0" w:space="0" w:color="auto"/>
      </w:divBdr>
    </w:div>
    <w:div w:id="443111307">
      <w:bodyDiv w:val="1"/>
      <w:marLeft w:val="0"/>
      <w:marRight w:val="0"/>
      <w:marTop w:val="0"/>
      <w:marBottom w:val="0"/>
      <w:divBdr>
        <w:top w:val="none" w:sz="0" w:space="0" w:color="auto"/>
        <w:left w:val="none" w:sz="0" w:space="0" w:color="auto"/>
        <w:bottom w:val="none" w:sz="0" w:space="0" w:color="auto"/>
        <w:right w:val="none" w:sz="0" w:space="0" w:color="auto"/>
      </w:divBdr>
    </w:div>
    <w:div w:id="443961150">
      <w:bodyDiv w:val="1"/>
      <w:marLeft w:val="0"/>
      <w:marRight w:val="0"/>
      <w:marTop w:val="0"/>
      <w:marBottom w:val="0"/>
      <w:divBdr>
        <w:top w:val="none" w:sz="0" w:space="0" w:color="auto"/>
        <w:left w:val="none" w:sz="0" w:space="0" w:color="auto"/>
        <w:bottom w:val="none" w:sz="0" w:space="0" w:color="auto"/>
        <w:right w:val="none" w:sz="0" w:space="0" w:color="auto"/>
      </w:divBdr>
    </w:div>
    <w:div w:id="455222611">
      <w:bodyDiv w:val="1"/>
      <w:marLeft w:val="0"/>
      <w:marRight w:val="0"/>
      <w:marTop w:val="0"/>
      <w:marBottom w:val="0"/>
      <w:divBdr>
        <w:top w:val="none" w:sz="0" w:space="0" w:color="auto"/>
        <w:left w:val="none" w:sz="0" w:space="0" w:color="auto"/>
        <w:bottom w:val="none" w:sz="0" w:space="0" w:color="auto"/>
        <w:right w:val="none" w:sz="0" w:space="0" w:color="auto"/>
      </w:divBdr>
    </w:div>
    <w:div w:id="456415188">
      <w:bodyDiv w:val="1"/>
      <w:marLeft w:val="0"/>
      <w:marRight w:val="0"/>
      <w:marTop w:val="0"/>
      <w:marBottom w:val="0"/>
      <w:divBdr>
        <w:top w:val="none" w:sz="0" w:space="0" w:color="auto"/>
        <w:left w:val="none" w:sz="0" w:space="0" w:color="auto"/>
        <w:bottom w:val="none" w:sz="0" w:space="0" w:color="auto"/>
        <w:right w:val="none" w:sz="0" w:space="0" w:color="auto"/>
      </w:divBdr>
    </w:div>
    <w:div w:id="464810474">
      <w:bodyDiv w:val="1"/>
      <w:marLeft w:val="0"/>
      <w:marRight w:val="0"/>
      <w:marTop w:val="0"/>
      <w:marBottom w:val="0"/>
      <w:divBdr>
        <w:top w:val="none" w:sz="0" w:space="0" w:color="auto"/>
        <w:left w:val="none" w:sz="0" w:space="0" w:color="auto"/>
        <w:bottom w:val="none" w:sz="0" w:space="0" w:color="auto"/>
        <w:right w:val="none" w:sz="0" w:space="0" w:color="auto"/>
      </w:divBdr>
    </w:div>
    <w:div w:id="485240737">
      <w:bodyDiv w:val="1"/>
      <w:marLeft w:val="0"/>
      <w:marRight w:val="0"/>
      <w:marTop w:val="0"/>
      <w:marBottom w:val="0"/>
      <w:divBdr>
        <w:top w:val="none" w:sz="0" w:space="0" w:color="auto"/>
        <w:left w:val="none" w:sz="0" w:space="0" w:color="auto"/>
        <w:bottom w:val="none" w:sz="0" w:space="0" w:color="auto"/>
        <w:right w:val="none" w:sz="0" w:space="0" w:color="auto"/>
      </w:divBdr>
    </w:div>
    <w:div w:id="493108424">
      <w:bodyDiv w:val="1"/>
      <w:marLeft w:val="0"/>
      <w:marRight w:val="0"/>
      <w:marTop w:val="0"/>
      <w:marBottom w:val="0"/>
      <w:divBdr>
        <w:top w:val="none" w:sz="0" w:space="0" w:color="auto"/>
        <w:left w:val="none" w:sz="0" w:space="0" w:color="auto"/>
        <w:bottom w:val="none" w:sz="0" w:space="0" w:color="auto"/>
        <w:right w:val="none" w:sz="0" w:space="0" w:color="auto"/>
      </w:divBdr>
    </w:div>
    <w:div w:id="499857746">
      <w:bodyDiv w:val="1"/>
      <w:marLeft w:val="0"/>
      <w:marRight w:val="0"/>
      <w:marTop w:val="0"/>
      <w:marBottom w:val="0"/>
      <w:divBdr>
        <w:top w:val="none" w:sz="0" w:space="0" w:color="auto"/>
        <w:left w:val="none" w:sz="0" w:space="0" w:color="auto"/>
        <w:bottom w:val="none" w:sz="0" w:space="0" w:color="auto"/>
        <w:right w:val="none" w:sz="0" w:space="0" w:color="auto"/>
      </w:divBdr>
    </w:div>
    <w:div w:id="508563798">
      <w:bodyDiv w:val="1"/>
      <w:marLeft w:val="0"/>
      <w:marRight w:val="0"/>
      <w:marTop w:val="0"/>
      <w:marBottom w:val="0"/>
      <w:divBdr>
        <w:top w:val="none" w:sz="0" w:space="0" w:color="auto"/>
        <w:left w:val="none" w:sz="0" w:space="0" w:color="auto"/>
        <w:bottom w:val="none" w:sz="0" w:space="0" w:color="auto"/>
        <w:right w:val="none" w:sz="0" w:space="0" w:color="auto"/>
      </w:divBdr>
    </w:div>
    <w:div w:id="509874133">
      <w:bodyDiv w:val="1"/>
      <w:marLeft w:val="0"/>
      <w:marRight w:val="0"/>
      <w:marTop w:val="0"/>
      <w:marBottom w:val="0"/>
      <w:divBdr>
        <w:top w:val="none" w:sz="0" w:space="0" w:color="auto"/>
        <w:left w:val="none" w:sz="0" w:space="0" w:color="auto"/>
        <w:bottom w:val="none" w:sz="0" w:space="0" w:color="auto"/>
        <w:right w:val="none" w:sz="0" w:space="0" w:color="auto"/>
      </w:divBdr>
    </w:div>
    <w:div w:id="512765773">
      <w:bodyDiv w:val="1"/>
      <w:marLeft w:val="0"/>
      <w:marRight w:val="0"/>
      <w:marTop w:val="0"/>
      <w:marBottom w:val="0"/>
      <w:divBdr>
        <w:top w:val="none" w:sz="0" w:space="0" w:color="auto"/>
        <w:left w:val="none" w:sz="0" w:space="0" w:color="auto"/>
        <w:bottom w:val="none" w:sz="0" w:space="0" w:color="auto"/>
        <w:right w:val="none" w:sz="0" w:space="0" w:color="auto"/>
      </w:divBdr>
    </w:div>
    <w:div w:id="517350038">
      <w:bodyDiv w:val="1"/>
      <w:marLeft w:val="0"/>
      <w:marRight w:val="0"/>
      <w:marTop w:val="0"/>
      <w:marBottom w:val="0"/>
      <w:divBdr>
        <w:top w:val="none" w:sz="0" w:space="0" w:color="auto"/>
        <w:left w:val="none" w:sz="0" w:space="0" w:color="auto"/>
        <w:bottom w:val="none" w:sz="0" w:space="0" w:color="auto"/>
        <w:right w:val="none" w:sz="0" w:space="0" w:color="auto"/>
      </w:divBdr>
    </w:div>
    <w:div w:id="524710328">
      <w:bodyDiv w:val="1"/>
      <w:marLeft w:val="0"/>
      <w:marRight w:val="0"/>
      <w:marTop w:val="0"/>
      <w:marBottom w:val="0"/>
      <w:divBdr>
        <w:top w:val="none" w:sz="0" w:space="0" w:color="auto"/>
        <w:left w:val="none" w:sz="0" w:space="0" w:color="auto"/>
        <w:bottom w:val="none" w:sz="0" w:space="0" w:color="auto"/>
        <w:right w:val="none" w:sz="0" w:space="0" w:color="auto"/>
      </w:divBdr>
    </w:div>
    <w:div w:id="531766495">
      <w:bodyDiv w:val="1"/>
      <w:marLeft w:val="0"/>
      <w:marRight w:val="0"/>
      <w:marTop w:val="0"/>
      <w:marBottom w:val="0"/>
      <w:divBdr>
        <w:top w:val="none" w:sz="0" w:space="0" w:color="auto"/>
        <w:left w:val="none" w:sz="0" w:space="0" w:color="auto"/>
        <w:bottom w:val="none" w:sz="0" w:space="0" w:color="auto"/>
        <w:right w:val="none" w:sz="0" w:space="0" w:color="auto"/>
      </w:divBdr>
    </w:div>
    <w:div w:id="536938419">
      <w:bodyDiv w:val="1"/>
      <w:marLeft w:val="0"/>
      <w:marRight w:val="0"/>
      <w:marTop w:val="0"/>
      <w:marBottom w:val="0"/>
      <w:divBdr>
        <w:top w:val="none" w:sz="0" w:space="0" w:color="auto"/>
        <w:left w:val="none" w:sz="0" w:space="0" w:color="auto"/>
        <w:bottom w:val="none" w:sz="0" w:space="0" w:color="auto"/>
        <w:right w:val="none" w:sz="0" w:space="0" w:color="auto"/>
      </w:divBdr>
    </w:div>
    <w:div w:id="540820834">
      <w:bodyDiv w:val="1"/>
      <w:marLeft w:val="0"/>
      <w:marRight w:val="0"/>
      <w:marTop w:val="0"/>
      <w:marBottom w:val="0"/>
      <w:divBdr>
        <w:top w:val="none" w:sz="0" w:space="0" w:color="auto"/>
        <w:left w:val="none" w:sz="0" w:space="0" w:color="auto"/>
        <w:bottom w:val="none" w:sz="0" w:space="0" w:color="auto"/>
        <w:right w:val="none" w:sz="0" w:space="0" w:color="auto"/>
      </w:divBdr>
    </w:div>
    <w:div w:id="548494882">
      <w:bodyDiv w:val="1"/>
      <w:marLeft w:val="0"/>
      <w:marRight w:val="0"/>
      <w:marTop w:val="0"/>
      <w:marBottom w:val="0"/>
      <w:divBdr>
        <w:top w:val="none" w:sz="0" w:space="0" w:color="auto"/>
        <w:left w:val="none" w:sz="0" w:space="0" w:color="auto"/>
        <w:bottom w:val="none" w:sz="0" w:space="0" w:color="auto"/>
        <w:right w:val="none" w:sz="0" w:space="0" w:color="auto"/>
      </w:divBdr>
    </w:div>
    <w:div w:id="571236771">
      <w:bodyDiv w:val="1"/>
      <w:marLeft w:val="0"/>
      <w:marRight w:val="0"/>
      <w:marTop w:val="0"/>
      <w:marBottom w:val="0"/>
      <w:divBdr>
        <w:top w:val="none" w:sz="0" w:space="0" w:color="auto"/>
        <w:left w:val="none" w:sz="0" w:space="0" w:color="auto"/>
        <w:bottom w:val="none" w:sz="0" w:space="0" w:color="auto"/>
        <w:right w:val="none" w:sz="0" w:space="0" w:color="auto"/>
      </w:divBdr>
    </w:div>
    <w:div w:id="572129626">
      <w:bodyDiv w:val="1"/>
      <w:marLeft w:val="0"/>
      <w:marRight w:val="0"/>
      <w:marTop w:val="0"/>
      <w:marBottom w:val="0"/>
      <w:divBdr>
        <w:top w:val="none" w:sz="0" w:space="0" w:color="auto"/>
        <w:left w:val="none" w:sz="0" w:space="0" w:color="auto"/>
        <w:bottom w:val="none" w:sz="0" w:space="0" w:color="auto"/>
        <w:right w:val="none" w:sz="0" w:space="0" w:color="auto"/>
      </w:divBdr>
    </w:div>
    <w:div w:id="575818856">
      <w:bodyDiv w:val="1"/>
      <w:marLeft w:val="0"/>
      <w:marRight w:val="0"/>
      <w:marTop w:val="0"/>
      <w:marBottom w:val="0"/>
      <w:divBdr>
        <w:top w:val="none" w:sz="0" w:space="0" w:color="auto"/>
        <w:left w:val="none" w:sz="0" w:space="0" w:color="auto"/>
        <w:bottom w:val="none" w:sz="0" w:space="0" w:color="auto"/>
        <w:right w:val="none" w:sz="0" w:space="0" w:color="auto"/>
      </w:divBdr>
    </w:div>
    <w:div w:id="577519029">
      <w:bodyDiv w:val="1"/>
      <w:marLeft w:val="0"/>
      <w:marRight w:val="0"/>
      <w:marTop w:val="0"/>
      <w:marBottom w:val="0"/>
      <w:divBdr>
        <w:top w:val="none" w:sz="0" w:space="0" w:color="auto"/>
        <w:left w:val="none" w:sz="0" w:space="0" w:color="auto"/>
        <w:bottom w:val="none" w:sz="0" w:space="0" w:color="auto"/>
        <w:right w:val="none" w:sz="0" w:space="0" w:color="auto"/>
      </w:divBdr>
    </w:div>
    <w:div w:id="579563653">
      <w:bodyDiv w:val="1"/>
      <w:marLeft w:val="0"/>
      <w:marRight w:val="0"/>
      <w:marTop w:val="0"/>
      <w:marBottom w:val="0"/>
      <w:divBdr>
        <w:top w:val="none" w:sz="0" w:space="0" w:color="auto"/>
        <w:left w:val="none" w:sz="0" w:space="0" w:color="auto"/>
        <w:bottom w:val="none" w:sz="0" w:space="0" w:color="auto"/>
        <w:right w:val="none" w:sz="0" w:space="0" w:color="auto"/>
      </w:divBdr>
    </w:div>
    <w:div w:id="586117713">
      <w:bodyDiv w:val="1"/>
      <w:marLeft w:val="0"/>
      <w:marRight w:val="0"/>
      <w:marTop w:val="0"/>
      <w:marBottom w:val="0"/>
      <w:divBdr>
        <w:top w:val="none" w:sz="0" w:space="0" w:color="auto"/>
        <w:left w:val="none" w:sz="0" w:space="0" w:color="auto"/>
        <w:bottom w:val="none" w:sz="0" w:space="0" w:color="auto"/>
        <w:right w:val="none" w:sz="0" w:space="0" w:color="auto"/>
      </w:divBdr>
    </w:div>
    <w:div w:id="589776279">
      <w:bodyDiv w:val="1"/>
      <w:marLeft w:val="0"/>
      <w:marRight w:val="0"/>
      <w:marTop w:val="0"/>
      <w:marBottom w:val="0"/>
      <w:divBdr>
        <w:top w:val="none" w:sz="0" w:space="0" w:color="auto"/>
        <w:left w:val="none" w:sz="0" w:space="0" w:color="auto"/>
        <w:bottom w:val="none" w:sz="0" w:space="0" w:color="auto"/>
        <w:right w:val="none" w:sz="0" w:space="0" w:color="auto"/>
      </w:divBdr>
    </w:div>
    <w:div w:id="606038818">
      <w:bodyDiv w:val="1"/>
      <w:marLeft w:val="0"/>
      <w:marRight w:val="0"/>
      <w:marTop w:val="0"/>
      <w:marBottom w:val="0"/>
      <w:divBdr>
        <w:top w:val="none" w:sz="0" w:space="0" w:color="auto"/>
        <w:left w:val="none" w:sz="0" w:space="0" w:color="auto"/>
        <w:bottom w:val="none" w:sz="0" w:space="0" w:color="auto"/>
        <w:right w:val="none" w:sz="0" w:space="0" w:color="auto"/>
      </w:divBdr>
    </w:div>
    <w:div w:id="616375404">
      <w:bodyDiv w:val="1"/>
      <w:marLeft w:val="0"/>
      <w:marRight w:val="0"/>
      <w:marTop w:val="0"/>
      <w:marBottom w:val="0"/>
      <w:divBdr>
        <w:top w:val="none" w:sz="0" w:space="0" w:color="auto"/>
        <w:left w:val="none" w:sz="0" w:space="0" w:color="auto"/>
        <w:bottom w:val="none" w:sz="0" w:space="0" w:color="auto"/>
        <w:right w:val="none" w:sz="0" w:space="0" w:color="auto"/>
      </w:divBdr>
    </w:div>
    <w:div w:id="643197024">
      <w:bodyDiv w:val="1"/>
      <w:marLeft w:val="0"/>
      <w:marRight w:val="0"/>
      <w:marTop w:val="0"/>
      <w:marBottom w:val="0"/>
      <w:divBdr>
        <w:top w:val="none" w:sz="0" w:space="0" w:color="auto"/>
        <w:left w:val="none" w:sz="0" w:space="0" w:color="auto"/>
        <w:bottom w:val="none" w:sz="0" w:space="0" w:color="auto"/>
        <w:right w:val="none" w:sz="0" w:space="0" w:color="auto"/>
      </w:divBdr>
    </w:div>
    <w:div w:id="647134105">
      <w:bodyDiv w:val="1"/>
      <w:marLeft w:val="0"/>
      <w:marRight w:val="0"/>
      <w:marTop w:val="0"/>
      <w:marBottom w:val="0"/>
      <w:divBdr>
        <w:top w:val="none" w:sz="0" w:space="0" w:color="auto"/>
        <w:left w:val="none" w:sz="0" w:space="0" w:color="auto"/>
        <w:bottom w:val="none" w:sz="0" w:space="0" w:color="auto"/>
        <w:right w:val="none" w:sz="0" w:space="0" w:color="auto"/>
      </w:divBdr>
    </w:div>
    <w:div w:id="657267957">
      <w:bodyDiv w:val="1"/>
      <w:marLeft w:val="0"/>
      <w:marRight w:val="0"/>
      <w:marTop w:val="0"/>
      <w:marBottom w:val="0"/>
      <w:divBdr>
        <w:top w:val="none" w:sz="0" w:space="0" w:color="auto"/>
        <w:left w:val="none" w:sz="0" w:space="0" w:color="auto"/>
        <w:bottom w:val="none" w:sz="0" w:space="0" w:color="auto"/>
        <w:right w:val="none" w:sz="0" w:space="0" w:color="auto"/>
      </w:divBdr>
    </w:div>
    <w:div w:id="667443276">
      <w:bodyDiv w:val="1"/>
      <w:marLeft w:val="0"/>
      <w:marRight w:val="0"/>
      <w:marTop w:val="0"/>
      <w:marBottom w:val="0"/>
      <w:divBdr>
        <w:top w:val="none" w:sz="0" w:space="0" w:color="auto"/>
        <w:left w:val="none" w:sz="0" w:space="0" w:color="auto"/>
        <w:bottom w:val="none" w:sz="0" w:space="0" w:color="auto"/>
        <w:right w:val="none" w:sz="0" w:space="0" w:color="auto"/>
      </w:divBdr>
    </w:div>
    <w:div w:id="669915460">
      <w:bodyDiv w:val="1"/>
      <w:marLeft w:val="0"/>
      <w:marRight w:val="0"/>
      <w:marTop w:val="0"/>
      <w:marBottom w:val="0"/>
      <w:divBdr>
        <w:top w:val="none" w:sz="0" w:space="0" w:color="auto"/>
        <w:left w:val="none" w:sz="0" w:space="0" w:color="auto"/>
        <w:bottom w:val="none" w:sz="0" w:space="0" w:color="auto"/>
        <w:right w:val="none" w:sz="0" w:space="0" w:color="auto"/>
      </w:divBdr>
    </w:div>
    <w:div w:id="670066657">
      <w:bodyDiv w:val="1"/>
      <w:marLeft w:val="0"/>
      <w:marRight w:val="0"/>
      <w:marTop w:val="0"/>
      <w:marBottom w:val="0"/>
      <w:divBdr>
        <w:top w:val="none" w:sz="0" w:space="0" w:color="auto"/>
        <w:left w:val="none" w:sz="0" w:space="0" w:color="auto"/>
        <w:bottom w:val="none" w:sz="0" w:space="0" w:color="auto"/>
        <w:right w:val="none" w:sz="0" w:space="0" w:color="auto"/>
      </w:divBdr>
    </w:div>
    <w:div w:id="673072041">
      <w:bodyDiv w:val="1"/>
      <w:marLeft w:val="0"/>
      <w:marRight w:val="0"/>
      <w:marTop w:val="0"/>
      <w:marBottom w:val="0"/>
      <w:divBdr>
        <w:top w:val="none" w:sz="0" w:space="0" w:color="auto"/>
        <w:left w:val="none" w:sz="0" w:space="0" w:color="auto"/>
        <w:bottom w:val="none" w:sz="0" w:space="0" w:color="auto"/>
        <w:right w:val="none" w:sz="0" w:space="0" w:color="auto"/>
      </w:divBdr>
    </w:div>
    <w:div w:id="682324732">
      <w:bodyDiv w:val="1"/>
      <w:marLeft w:val="0"/>
      <w:marRight w:val="0"/>
      <w:marTop w:val="0"/>
      <w:marBottom w:val="0"/>
      <w:divBdr>
        <w:top w:val="none" w:sz="0" w:space="0" w:color="auto"/>
        <w:left w:val="none" w:sz="0" w:space="0" w:color="auto"/>
        <w:bottom w:val="none" w:sz="0" w:space="0" w:color="auto"/>
        <w:right w:val="none" w:sz="0" w:space="0" w:color="auto"/>
      </w:divBdr>
    </w:div>
    <w:div w:id="698554629">
      <w:bodyDiv w:val="1"/>
      <w:marLeft w:val="0"/>
      <w:marRight w:val="0"/>
      <w:marTop w:val="0"/>
      <w:marBottom w:val="0"/>
      <w:divBdr>
        <w:top w:val="none" w:sz="0" w:space="0" w:color="auto"/>
        <w:left w:val="none" w:sz="0" w:space="0" w:color="auto"/>
        <w:bottom w:val="none" w:sz="0" w:space="0" w:color="auto"/>
        <w:right w:val="none" w:sz="0" w:space="0" w:color="auto"/>
      </w:divBdr>
    </w:div>
    <w:div w:id="703821902">
      <w:bodyDiv w:val="1"/>
      <w:marLeft w:val="0"/>
      <w:marRight w:val="0"/>
      <w:marTop w:val="0"/>
      <w:marBottom w:val="0"/>
      <w:divBdr>
        <w:top w:val="none" w:sz="0" w:space="0" w:color="auto"/>
        <w:left w:val="none" w:sz="0" w:space="0" w:color="auto"/>
        <w:bottom w:val="none" w:sz="0" w:space="0" w:color="auto"/>
        <w:right w:val="none" w:sz="0" w:space="0" w:color="auto"/>
      </w:divBdr>
    </w:div>
    <w:div w:id="712122259">
      <w:bodyDiv w:val="1"/>
      <w:marLeft w:val="0"/>
      <w:marRight w:val="0"/>
      <w:marTop w:val="0"/>
      <w:marBottom w:val="0"/>
      <w:divBdr>
        <w:top w:val="none" w:sz="0" w:space="0" w:color="auto"/>
        <w:left w:val="none" w:sz="0" w:space="0" w:color="auto"/>
        <w:bottom w:val="none" w:sz="0" w:space="0" w:color="auto"/>
        <w:right w:val="none" w:sz="0" w:space="0" w:color="auto"/>
      </w:divBdr>
    </w:div>
    <w:div w:id="720249761">
      <w:bodyDiv w:val="1"/>
      <w:marLeft w:val="0"/>
      <w:marRight w:val="0"/>
      <w:marTop w:val="0"/>
      <w:marBottom w:val="0"/>
      <w:divBdr>
        <w:top w:val="none" w:sz="0" w:space="0" w:color="auto"/>
        <w:left w:val="none" w:sz="0" w:space="0" w:color="auto"/>
        <w:bottom w:val="none" w:sz="0" w:space="0" w:color="auto"/>
        <w:right w:val="none" w:sz="0" w:space="0" w:color="auto"/>
      </w:divBdr>
    </w:div>
    <w:div w:id="724067593">
      <w:bodyDiv w:val="1"/>
      <w:marLeft w:val="0"/>
      <w:marRight w:val="0"/>
      <w:marTop w:val="0"/>
      <w:marBottom w:val="0"/>
      <w:divBdr>
        <w:top w:val="none" w:sz="0" w:space="0" w:color="auto"/>
        <w:left w:val="none" w:sz="0" w:space="0" w:color="auto"/>
        <w:bottom w:val="none" w:sz="0" w:space="0" w:color="auto"/>
        <w:right w:val="none" w:sz="0" w:space="0" w:color="auto"/>
      </w:divBdr>
    </w:div>
    <w:div w:id="724138972">
      <w:bodyDiv w:val="1"/>
      <w:marLeft w:val="0"/>
      <w:marRight w:val="0"/>
      <w:marTop w:val="0"/>
      <w:marBottom w:val="0"/>
      <w:divBdr>
        <w:top w:val="none" w:sz="0" w:space="0" w:color="auto"/>
        <w:left w:val="none" w:sz="0" w:space="0" w:color="auto"/>
        <w:bottom w:val="none" w:sz="0" w:space="0" w:color="auto"/>
        <w:right w:val="none" w:sz="0" w:space="0" w:color="auto"/>
      </w:divBdr>
    </w:div>
    <w:div w:id="725882531">
      <w:bodyDiv w:val="1"/>
      <w:marLeft w:val="0"/>
      <w:marRight w:val="0"/>
      <w:marTop w:val="0"/>
      <w:marBottom w:val="0"/>
      <w:divBdr>
        <w:top w:val="none" w:sz="0" w:space="0" w:color="auto"/>
        <w:left w:val="none" w:sz="0" w:space="0" w:color="auto"/>
        <w:bottom w:val="none" w:sz="0" w:space="0" w:color="auto"/>
        <w:right w:val="none" w:sz="0" w:space="0" w:color="auto"/>
      </w:divBdr>
    </w:div>
    <w:div w:id="741220104">
      <w:bodyDiv w:val="1"/>
      <w:marLeft w:val="0"/>
      <w:marRight w:val="0"/>
      <w:marTop w:val="0"/>
      <w:marBottom w:val="0"/>
      <w:divBdr>
        <w:top w:val="none" w:sz="0" w:space="0" w:color="auto"/>
        <w:left w:val="none" w:sz="0" w:space="0" w:color="auto"/>
        <w:bottom w:val="none" w:sz="0" w:space="0" w:color="auto"/>
        <w:right w:val="none" w:sz="0" w:space="0" w:color="auto"/>
      </w:divBdr>
    </w:div>
    <w:div w:id="748119326">
      <w:bodyDiv w:val="1"/>
      <w:marLeft w:val="0"/>
      <w:marRight w:val="0"/>
      <w:marTop w:val="0"/>
      <w:marBottom w:val="0"/>
      <w:divBdr>
        <w:top w:val="none" w:sz="0" w:space="0" w:color="auto"/>
        <w:left w:val="none" w:sz="0" w:space="0" w:color="auto"/>
        <w:bottom w:val="none" w:sz="0" w:space="0" w:color="auto"/>
        <w:right w:val="none" w:sz="0" w:space="0" w:color="auto"/>
      </w:divBdr>
    </w:div>
    <w:div w:id="751390282">
      <w:bodyDiv w:val="1"/>
      <w:marLeft w:val="0"/>
      <w:marRight w:val="0"/>
      <w:marTop w:val="0"/>
      <w:marBottom w:val="0"/>
      <w:divBdr>
        <w:top w:val="none" w:sz="0" w:space="0" w:color="auto"/>
        <w:left w:val="none" w:sz="0" w:space="0" w:color="auto"/>
        <w:bottom w:val="none" w:sz="0" w:space="0" w:color="auto"/>
        <w:right w:val="none" w:sz="0" w:space="0" w:color="auto"/>
      </w:divBdr>
    </w:div>
    <w:div w:id="754012653">
      <w:bodyDiv w:val="1"/>
      <w:marLeft w:val="0"/>
      <w:marRight w:val="0"/>
      <w:marTop w:val="0"/>
      <w:marBottom w:val="0"/>
      <w:divBdr>
        <w:top w:val="none" w:sz="0" w:space="0" w:color="auto"/>
        <w:left w:val="none" w:sz="0" w:space="0" w:color="auto"/>
        <w:bottom w:val="none" w:sz="0" w:space="0" w:color="auto"/>
        <w:right w:val="none" w:sz="0" w:space="0" w:color="auto"/>
      </w:divBdr>
    </w:div>
    <w:div w:id="764497035">
      <w:bodyDiv w:val="1"/>
      <w:marLeft w:val="0"/>
      <w:marRight w:val="0"/>
      <w:marTop w:val="0"/>
      <w:marBottom w:val="0"/>
      <w:divBdr>
        <w:top w:val="none" w:sz="0" w:space="0" w:color="auto"/>
        <w:left w:val="none" w:sz="0" w:space="0" w:color="auto"/>
        <w:bottom w:val="none" w:sz="0" w:space="0" w:color="auto"/>
        <w:right w:val="none" w:sz="0" w:space="0" w:color="auto"/>
      </w:divBdr>
    </w:div>
    <w:div w:id="764611953">
      <w:bodyDiv w:val="1"/>
      <w:marLeft w:val="0"/>
      <w:marRight w:val="0"/>
      <w:marTop w:val="0"/>
      <w:marBottom w:val="0"/>
      <w:divBdr>
        <w:top w:val="none" w:sz="0" w:space="0" w:color="auto"/>
        <w:left w:val="none" w:sz="0" w:space="0" w:color="auto"/>
        <w:bottom w:val="none" w:sz="0" w:space="0" w:color="auto"/>
        <w:right w:val="none" w:sz="0" w:space="0" w:color="auto"/>
      </w:divBdr>
    </w:div>
    <w:div w:id="772748786">
      <w:bodyDiv w:val="1"/>
      <w:marLeft w:val="0"/>
      <w:marRight w:val="0"/>
      <w:marTop w:val="0"/>
      <w:marBottom w:val="0"/>
      <w:divBdr>
        <w:top w:val="none" w:sz="0" w:space="0" w:color="auto"/>
        <w:left w:val="none" w:sz="0" w:space="0" w:color="auto"/>
        <w:bottom w:val="none" w:sz="0" w:space="0" w:color="auto"/>
        <w:right w:val="none" w:sz="0" w:space="0" w:color="auto"/>
      </w:divBdr>
    </w:div>
    <w:div w:id="783157472">
      <w:bodyDiv w:val="1"/>
      <w:marLeft w:val="0"/>
      <w:marRight w:val="0"/>
      <w:marTop w:val="0"/>
      <w:marBottom w:val="0"/>
      <w:divBdr>
        <w:top w:val="none" w:sz="0" w:space="0" w:color="auto"/>
        <w:left w:val="none" w:sz="0" w:space="0" w:color="auto"/>
        <w:bottom w:val="none" w:sz="0" w:space="0" w:color="auto"/>
        <w:right w:val="none" w:sz="0" w:space="0" w:color="auto"/>
      </w:divBdr>
    </w:div>
    <w:div w:id="800612200">
      <w:bodyDiv w:val="1"/>
      <w:marLeft w:val="0"/>
      <w:marRight w:val="0"/>
      <w:marTop w:val="0"/>
      <w:marBottom w:val="0"/>
      <w:divBdr>
        <w:top w:val="none" w:sz="0" w:space="0" w:color="auto"/>
        <w:left w:val="none" w:sz="0" w:space="0" w:color="auto"/>
        <w:bottom w:val="none" w:sz="0" w:space="0" w:color="auto"/>
        <w:right w:val="none" w:sz="0" w:space="0" w:color="auto"/>
      </w:divBdr>
    </w:div>
    <w:div w:id="808595799">
      <w:bodyDiv w:val="1"/>
      <w:marLeft w:val="0"/>
      <w:marRight w:val="0"/>
      <w:marTop w:val="0"/>
      <w:marBottom w:val="0"/>
      <w:divBdr>
        <w:top w:val="none" w:sz="0" w:space="0" w:color="auto"/>
        <w:left w:val="none" w:sz="0" w:space="0" w:color="auto"/>
        <w:bottom w:val="none" w:sz="0" w:space="0" w:color="auto"/>
        <w:right w:val="none" w:sz="0" w:space="0" w:color="auto"/>
      </w:divBdr>
    </w:div>
    <w:div w:id="815024923">
      <w:bodyDiv w:val="1"/>
      <w:marLeft w:val="0"/>
      <w:marRight w:val="0"/>
      <w:marTop w:val="0"/>
      <w:marBottom w:val="0"/>
      <w:divBdr>
        <w:top w:val="none" w:sz="0" w:space="0" w:color="auto"/>
        <w:left w:val="none" w:sz="0" w:space="0" w:color="auto"/>
        <w:bottom w:val="none" w:sz="0" w:space="0" w:color="auto"/>
        <w:right w:val="none" w:sz="0" w:space="0" w:color="auto"/>
      </w:divBdr>
    </w:div>
    <w:div w:id="826357596">
      <w:bodyDiv w:val="1"/>
      <w:marLeft w:val="0"/>
      <w:marRight w:val="0"/>
      <w:marTop w:val="0"/>
      <w:marBottom w:val="0"/>
      <w:divBdr>
        <w:top w:val="none" w:sz="0" w:space="0" w:color="auto"/>
        <w:left w:val="none" w:sz="0" w:space="0" w:color="auto"/>
        <w:bottom w:val="none" w:sz="0" w:space="0" w:color="auto"/>
        <w:right w:val="none" w:sz="0" w:space="0" w:color="auto"/>
      </w:divBdr>
    </w:div>
    <w:div w:id="828986007">
      <w:bodyDiv w:val="1"/>
      <w:marLeft w:val="0"/>
      <w:marRight w:val="0"/>
      <w:marTop w:val="0"/>
      <w:marBottom w:val="0"/>
      <w:divBdr>
        <w:top w:val="none" w:sz="0" w:space="0" w:color="auto"/>
        <w:left w:val="none" w:sz="0" w:space="0" w:color="auto"/>
        <w:bottom w:val="none" w:sz="0" w:space="0" w:color="auto"/>
        <w:right w:val="none" w:sz="0" w:space="0" w:color="auto"/>
      </w:divBdr>
    </w:div>
    <w:div w:id="829828231">
      <w:bodyDiv w:val="1"/>
      <w:marLeft w:val="0"/>
      <w:marRight w:val="0"/>
      <w:marTop w:val="0"/>
      <w:marBottom w:val="0"/>
      <w:divBdr>
        <w:top w:val="none" w:sz="0" w:space="0" w:color="auto"/>
        <w:left w:val="none" w:sz="0" w:space="0" w:color="auto"/>
        <w:bottom w:val="none" w:sz="0" w:space="0" w:color="auto"/>
        <w:right w:val="none" w:sz="0" w:space="0" w:color="auto"/>
      </w:divBdr>
    </w:div>
    <w:div w:id="830289735">
      <w:bodyDiv w:val="1"/>
      <w:marLeft w:val="0"/>
      <w:marRight w:val="0"/>
      <w:marTop w:val="0"/>
      <w:marBottom w:val="0"/>
      <w:divBdr>
        <w:top w:val="none" w:sz="0" w:space="0" w:color="auto"/>
        <w:left w:val="none" w:sz="0" w:space="0" w:color="auto"/>
        <w:bottom w:val="none" w:sz="0" w:space="0" w:color="auto"/>
        <w:right w:val="none" w:sz="0" w:space="0" w:color="auto"/>
      </w:divBdr>
    </w:div>
    <w:div w:id="838231054">
      <w:bodyDiv w:val="1"/>
      <w:marLeft w:val="0"/>
      <w:marRight w:val="0"/>
      <w:marTop w:val="0"/>
      <w:marBottom w:val="0"/>
      <w:divBdr>
        <w:top w:val="none" w:sz="0" w:space="0" w:color="auto"/>
        <w:left w:val="none" w:sz="0" w:space="0" w:color="auto"/>
        <w:bottom w:val="none" w:sz="0" w:space="0" w:color="auto"/>
        <w:right w:val="none" w:sz="0" w:space="0" w:color="auto"/>
      </w:divBdr>
    </w:div>
    <w:div w:id="850024310">
      <w:bodyDiv w:val="1"/>
      <w:marLeft w:val="0"/>
      <w:marRight w:val="0"/>
      <w:marTop w:val="0"/>
      <w:marBottom w:val="0"/>
      <w:divBdr>
        <w:top w:val="none" w:sz="0" w:space="0" w:color="auto"/>
        <w:left w:val="none" w:sz="0" w:space="0" w:color="auto"/>
        <w:bottom w:val="none" w:sz="0" w:space="0" w:color="auto"/>
        <w:right w:val="none" w:sz="0" w:space="0" w:color="auto"/>
      </w:divBdr>
    </w:div>
    <w:div w:id="853038915">
      <w:bodyDiv w:val="1"/>
      <w:marLeft w:val="0"/>
      <w:marRight w:val="0"/>
      <w:marTop w:val="0"/>
      <w:marBottom w:val="0"/>
      <w:divBdr>
        <w:top w:val="none" w:sz="0" w:space="0" w:color="auto"/>
        <w:left w:val="none" w:sz="0" w:space="0" w:color="auto"/>
        <w:bottom w:val="none" w:sz="0" w:space="0" w:color="auto"/>
        <w:right w:val="none" w:sz="0" w:space="0" w:color="auto"/>
      </w:divBdr>
    </w:div>
    <w:div w:id="867573181">
      <w:bodyDiv w:val="1"/>
      <w:marLeft w:val="0"/>
      <w:marRight w:val="0"/>
      <w:marTop w:val="0"/>
      <w:marBottom w:val="0"/>
      <w:divBdr>
        <w:top w:val="none" w:sz="0" w:space="0" w:color="auto"/>
        <w:left w:val="none" w:sz="0" w:space="0" w:color="auto"/>
        <w:bottom w:val="none" w:sz="0" w:space="0" w:color="auto"/>
        <w:right w:val="none" w:sz="0" w:space="0" w:color="auto"/>
      </w:divBdr>
    </w:div>
    <w:div w:id="881983506">
      <w:bodyDiv w:val="1"/>
      <w:marLeft w:val="0"/>
      <w:marRight w:val="0"/>
      <w:marTop w:val="0"/>
      <w:marBottom w:val="0"/>
      <w:divBdr>
        <w:top w:val="none" w:sz="0" w:space="0" w:color="auto"/>
        <w:left w:val="none" w:sz="0" w:space="0" w:color="auto"/>
        <w:bottom w:val="none" w:sz="0" w:space="0" w:color="auto"/>
        <w:right w:val="none" w:sz="0" w:space="0" w:color="auto"/>
      </w:divBdr>
    </w:div>
    <w:div w:id="894196132">
      <w:bodyDiv w:val="1"/>
      <w:marLeft w:val="0"/>
      <w:marRight w:val="0"/>
      <w:marTop w:val="0"/>
      <w:marBottom w:val="0"/>
      <w:divBdr>
        <w:top w:val="none" w:sz="0" w:space="0" w:color="auto"/>
        <w:left w:val="none" w:sz="0" w:space="0" w:color="auto"/>
        <w:bottom w:val="none" w:sz="0" w:space="0" w:color="auto"/>
        <w:right w:val="none" w:sz="0" w:space="0" w:color="auto"/>
      </w:divBdr>
    </w:div>
    <w:div w:id="934675930">
      <w:bodyDiv w:val="1"/>
      <w:marLeft w:val="0"/>
      <w:marRight w:val="0"/>
      <w:marTop w:val="0"/>
      <w:marBottom w:val="0"/>
      <w:divBdr>
        <w:top w:val="none" w:sz="0" w:space="0" w:color="auto"/>
        <w:left w:val="none" w:sz="0" w:space="0" w:color="auto"/>
        <w:bottom w:val="none" w:sz="0" w:space="0" w:color="auto"/>
        <w:right w:val="none" w:sz="0" w:space="0" w:color="auto"/>
      </w:divBdr>
    </w:div>
    <w:div w:id="950163126">
      <w:bodyDiv w:val="1"/>
      <w:marLeft w:val="0"/>
      <w:marRight w:val="0"/>
      <w:marTop w:val="0"/>
      <w:marBottom w:val="0"/>
      <w:divBdr>
        <w:top w:val="none" w:sz="0" w:space="0" w:color="auto"/>
        <w:left w:val="none" w:sz="0" w:space="0" w:color="auto"/>
        <w:bottom w:val="none" w:sz="0" w:space="0" w:color="auto"/>
        <w:right w:val="none" w:sz="0" w:space="0" w:color="auto"/>
      </w:divBdr>
    </w:div>
    <w:div w:id="950942741">
      <w:bodyDiv w:val="1"/>
      <w:marLeft w:val="0"/>
      <w:marRight w:val="0"/>
      <w:marTop w:val="0"/>
      <w:marBottom w:val="0"/>
      <w:divBdr>
        <w:top w:val="none" w:sz="0" w:space="0" w:color="auto"/>
        <w:left w:val="none" w:sz="0" w:space="0" w:color="auto"/>
        <w:bottom w:val="none" w:sz="0" w:space="0" w:color="auto"/>
        <w:right w:val="none" w:sz="0" w:space="0" w:color="auto"/>
      </w:divBdr>
    </w:div>
    <w:div w:id="962232027">
      <w:bodyDiv w:val="1"/>
      <w:marLeft w:val="0"/>
      <w:marRight w:val="0"/>
      <w:marTop w:val="0"/>
      <w:marBottom w:val="0"/>
      <w:divBdr>
        <w:top w:val="none" w:sz="0" w:space="0" w:color="auto"/>
        <w:left w:val="none" w:sz="0" w:space="0" w:color="auto"/>
        <w:bottom w:val="none" w:sz="0" w:space="0" w:color="auto"/>
        <w:right w:val="none" w:sz="0" w:space="0" w:color="auto"/>
      </w:divBdr>
    </w:div>
    <w:div w:id="973490159">
      <w:bodyDiv w:val="1"/>
      <w:marLeft w:val="0"/>
      <w:marRight w:val="0"/>
      <w:marTop w:val="0"/>
      <w:marBottom w:val="0"/>
      <w:divBdr>
        <w:top w:val="none" w:sz="0" w:space="0" w:color="auto"/>
        <w:left w:val="none" w:sz="0" w:space="0" w:color="auto"/>
        <w:bottom w:val="none" w:sz="0" w:space="0" w:color="auto"/>
        <w:right w:val="none" w:sz="0" w:space="0" w:color="auto"/>
      </w:divBdr>
    </w:div>
    <w:div w:id="994065486">
      <w:bodyDiv w:val="1"/>
      <w:marLeft w:val="0"/>
      <w:marRight w:val="0"/>
      <w:marTop w:val="0"/>
      <w:marBottom w:val="0"/>
      <w:divBdr>
        <w:top w:val="none" w:sz="0" w:space="0" w:color="auto"/>
        <w:left w:val="none" w:sz="0" w:space="0" w:color="auto"/>
        <w:bottom w:val="none" w:sz="0" w:space="0" w:color="auto"/>
        <w:right w:val="none" w:sz="0" w:space="0" w:color="auto"/>
      </w:divBdr>
    </w:div>
    <w:div w:id="998190135">
      <w:bodyDiv w:val="1"/>
      <w:marLeft w:val="0"/>
      <w:marRight w:val="0"/>
      <w:marTop w:val="0"/>
      <w:marBottom w:val="0"/>
      <w:divBdr>
        <w:top w:val="none" w:sz="0" w:space="0" w:color="auto"/>
        <w:left w:val="none" w:sz="0" w:space="0" w:color="auto"/>
        <w:bottom w:val="none" w:sz="0" w:space="0" w:color="auto"/>
        <w:right w:val="none" w:sz="0" w:space="0" w:color="auto"/>
      </w:divBdr>
    </w:div>
    <w:div w:id="1002244677">
      <w:bodyDiv w:val="1"/>
      <w:marLeft w:val="0"/>
      <w:marRight w:val="0"/>
      <w:marTop w:val="0"/>
      <w:marBottom w:val="0"/>
      <w:divBdr>
        <w:top w:val="none" w:sz="0" w:space="0" w:color="auto"/>
        <w:left w:val="none" w:sz="0" w:space="0" w:color="auto"/>
        <w:bottom w:val="none" w:sz="0" w:space="0" w:color="auto"/>
        <w:right w:val="none" w:sz="0" w:space="0" w:color="auto"/>
      </w:divBdr>
    </w:div>
    <w:div w:id="1009992213">
      <w:bodyDiv w:val="1"/>
      <w:marLeft w:val="0"/>
      <w:marRight w:val="0"/>
      <w:marTop w:val="0"/>
      <w:marBottom w:val="0"/>
      <w:divBdr>
        <w:top w:val="none" w:sz="0" w:space="0" w:color="auto"/>
        <w:left w:val="none" w:sz="0" w:space="0" w:color="auto"/>
        <w:bottom w:val="none" w:sz="0" w:space="0" w:color="auto"/>
        <w:right w:val="none" w:sz="0" w:space="0" w:color="auto"/>
      </w:divBdr>
    </w:div>
    <w:div w:id="1022590751">
      <w:bodyDiv w:val="1"/>
      <w:marLeft w:val="0"/>
      <w:marRight w:val="0"/>
      <w:marTop w:val="0"/>
      <w:marBottom w:val="0"/>
      <w:divBdr>
        <w:top w:val="none" w:sz="0" w:space="0" w:color="auto"/>
        <w:left w:val="none" w:sz="0" w:space="0" w:color="auto"/>
        <w:bottom w:val="none" w:sz="0" w:space="0" w:color="auto"/>
        <w:right w:val="none" w:sz="0" w:space="0" w:color="auto"/>
      </w:divBdr>
    </w:div>
    <w:div w:id="1028024298">
      <w:bodyDiv w:val="1"/>
      <w:marLeft w:val="0"/>
      <w:marRight w:val="0"/>
      <w:marTop w:val="0"/>
      <w:marBottom w:val="0"/>
      <w:divBdr>
        <w:top w:val="none" w:sz="0" w:space="0" w:color="auto"/>
        <w:left w:val="none" w:sz="0" w:space="0" w:color="auto"/>
        <w:bottom w:val="none" w:sz="0" w:space="0" w:color="auto"/>
        <w:right w:val="none" w:sz="0" w:space="0" w:color="auto"/>
      </w:divBdr>
    </w:div>
    <w:div w:id="1042435419">
      <w:bodyDiv w:val="1"/>
      <w:marLeft w:val="0"/>
      <w:marRight w:val="0"/>
      <w:marTop w:val="0"/>
      <w:marBottom w:val="0"/>
      <w:divBdr>
        <w:top w:val="none" w:sz="0" w:space="0" w:color="auto"/>
        <w:left w:val="none" w:sz="0" w:space="0" w:color="auto"/>
        <w:bottom w:val="none" w:sz="0" w:space="0" w:color="auto"/>
        <w:right w:val="none" w:sz="0" w:space="0" w:color="auto"/>
      </w:divBdr>
    </w:div>
    <w:div w:id="1042630542">
      <w:bodyDiv w:val="1"/>
      <w:marLeft w:val="0"/>
      <w:marRight w:val="0"/>
      <w:marTop w:val="0"/>
      <w:marBottom w:val="0"/>
      <w:divBdr>
        <w:top w:val="none" w:sz="0" w:space="0" w:color="auto"/>
        <w:left w:val="none" w:sz="0" w:space="0" w:color="auto"/>
        <w:bottom w:val="none" w:sz="0" w:space="0" w:color="auto"/>
        <w:right w:val="none" w:sz="0" w:space="0" w:color="auto"/>
      </w:divBdr>
    </w:div>
    <w:div w:id="1043599576">
      <w:bodyDiv w:val="1"/>
      <w:marLeft w:val="0"/>
      <w:marRight w:val="0"/>
      <w:marTop w:val="0"/>
      <w:marBottom w:val="0"/>
      <w:divBdr>
        <w:top w:val="none" w:sz="0" w:space="0" w:color="auto"/>
        <w:left w:val="none" w:sz="0" w:space="0" w:color="auto"/>
        <w:bottom w:val="none" w:sz="0" w:space="0" w:color="auto"/>
        <w:right w:val="none" w:sz="0" w:space="0" w:color="auto"/>
      </w:divBdr>
    </w:div>
    <w:div w:id="1047607033">
      <w:bodyDiv w:val="1"/>
      <w:marLeft w:val="0"/>
      <w:marRight w:val="0"/>
      <w:marTop w:val="0"/>
      <w:marBottom w:val="0"/>
      <w:divBdr>
        <w:top w:val="none" w:sz="0" w:space="0" w:color="auto"/>
        <w:left w:val="none" w:sz="0" w:space="0" w:color="auto"/>
        <w:bottom w:val="none" w:sz="0" w:space="0" w:color="auto"/>
        <w:right w:val="none" w:sz="0" w:space="0" w:color="auto"/>
      </w:divBdr>
    </w:div>
    <w:div w:id="1058744347">
      <w:bodyDiv w:val="1"/>
      <w:marLeft w:val="0"/>
      <w:marRight w:val="0"/>
      <w:marTop w:val="0"/>
      <w:marBottom w:val="0"/>
      <w:divBdr>
        <w:top w:val="none" w:sz="0" w:space="0" w:color="auto"/>
        <w:left w:val="none" w:sz="0" w:space="0" w:color="auto"/>
        <w:bottom w:val="none" w:sz="0" w:space="0" w:color="auto"/>
        <w:right w:val="none" w:sz="0" w:space="0" w:color="auto"/>
      </w:divBdr>
    </w:div>
    <w:div w:id="1063411464">
      <w:bodyDiv w:val="1"/>
      <w:marLeft w:val="0"/>
      <w:marRight w:val="0"/>
      <w:marTop w:val="0"/>
      <w:marBottom w:val="0"/>
      <w:divBdr>
        <w:top w:val="none" w:sz="0" w:space="0" w:color="auto"/>
        <w:left w:val="none" w:sz="0" w:space="0" w:color="auto"/>
        <w:bottom w:val="none" w:sz="0" w:space="0" w:color="auto"/>
        <w:right w:val="none" w:sz="0" w:space="0" w:color="auto"/>
      </w:divBdr>
    </w:div>
    <w:div w:id="1073703666">
      <w:bodyDiv w:val="1"/>
      <w:marLeft w:val="0"/>
      <w:marRight w:val="0"/>
      <w:marTop w:val="0"/>
      <w:marBottom w:val="0"/>
      <w:divBdr>
        <w:top w:val="none" w:sz="0" w:space="0" w:color="auto"/>
        <w:left w:val="none" w:sz="0" w:space="0" w:color="auto"/>
        <w:bottom w:val="none" w:sz="0" w:space="0" w:color="auto"/>
        <w:right w:val="none" w:sz="0" w:space="0" w:color="auto"/>
      </w:divBdr>
    </w:div>
    <w:div w:id="1080372946">
      <w:bodyDiv w:val="1"/>
      <w:marLeft w:val="0"/>
      <w:marRight w:val="0"/>
      <w:marTop w:val="0"/>
      <w:marBottom w:val="0"/>
      <w:divBdr>
        <w:top w:val="none" w:sz="0" w:space="0" w:color="auto"/>
        <w:left w:val="none" w:sz="0" w:space="0" w:color="auto"/>
        <w:bottom w:val="none" w:sz="0" w:space="0" w:color="auto"/>
        <w:right w:val="none" w:sz="0" w:space="0" w:color="auto"/>
      </w:divBdr>
    </w:div>
    <w:div w:id="1086464615">
      <w:bodyDiv w:val="1"/>
      <w:marLeft w:val="0"/>
      <w:marRight w:val="0"/>
      <w:marTop w:val="0"/>
      <w:marBottom w:val="0"/>
      <w:divBdr>
        <w:top w:val="none" w:sz="0" w:space="0" w:color="auto"/>
        <w:left w:val="none" w:sz="0" w:space="0" w:color="auto"/>
        <w:bottom w:val="none" w:sz="0" w:space="0" w:color="auto"/>
        <w:right w:val="none" w:sz="0" w:space="0" w:color="auto"/>
      </w:divBdr>
    </w:div>
    <w:div w:id="1096294282">
      <w:bodyDiv w:val="1"/>
      <w:marLeft w:val="0"/>
      <w:marRight w:val="0"/>
      <w:marTop w:val="0"/>
      <w:marBottom w:val="0"/>
      <w:divBdr>
        <w:top w:val="none" w:sz="0" w:space="0" w:color="auto"/>
        <w:left w:val="none" w:sz="0" w:space="0" w:color="auto"/>
        <w:bottom w:val="none" w:sz="0" w:space="0" w:color="auto"/>
        <w:right w:val="none" w:sz="0" w:space="0" w:color="auto"/>
      </w:divBdr>
    </w:div>
    <w:div w:id="1098713037">
      <w:bodyDiv w:val="1"/>
      <w:marLeft w:val="0"/>
      <w:marRight w:val="0"/>
      <w:marTop w:val="0"/>
      <w:marBottom w:val="0"/>
      <w:divBdr>
        <w:top w:val="none" w:sz="0" w:space="0" w:color="auto"/>
        <w:left w:val="none" w:sz="0" w:space="0" w:color="auto"/>
        <w:bottom w:val="none" w:sz="0" w:space="0" w:color="auto"/>
        <w:right w:val="none" w:sz="0" w:space="0" w:color="auto"/>
      </w:divBdr>
    </w:div>
    <w:div w:id="1110973164">
      <w:bodyDiv w:val="1"/>
      <w:marLeft w:val="0"/>
      <w:marRight w:val="0"/>
      <w:marTop w:val="0"/>
      <w:marBottom w:val="0"/>
      <w:divBdr>
        <w:top w:val="none" w:sz="0" w:space="0" w:color="auto"/>
        <w:left w:val="none" w:sz="0" w:space="0" w:color="auto"/>
        <w:bottom w:val="none" w:sz="0" w:space="0" w:color="auto"/>
        <w:right w:val="none" w:sz="0" w:space="0" w:color="auto"/>
      </w:divBdr>
    </w:div>
    <w:div w:id="1120878807">
      <w:bodyDiv w:val="1"/>
      <w:marLeft w:val="0"/>
      <w:marRight w:val="0"/>
      <w:marTop w:val="0"/>
      <w:marBottom w:val="0"/>
      <w:divBdr>
        <w:top w:val="none" w:sz="0" w:space="0" w:color="auto"/>
        <w:left w:val="none" w:sz="0" w:space="0" w:color="auto"/>
        <w:bottom w:val="none" w:sz="0" w:space="0" w:color="auto"/>
        <w:right w:val="none" w:sz="0" w:space="0" w:color="auto"/>
      </w:divBdr>
    </w:div>
    <w:div w:id="1129662861">
      <w:bodyDiv w:val="1"/>
      <w:marLeft w:val="0"/>
      <w:marRight w:val="0"/>
      <w:marTop w:val="0"/>
      <w:marBottom w:val="0"/>
      <w:divBdr>
        <w:top w:val="none" w:sz="0" w:space="0" w:color="auto"/>
        <w:left w:val="none" w:sz="0" w:space="0" w:color="auto"/>
        <w:bottom w:val="none" w:sz="0" w:space="0" w:color="auto"/>
        <w:right w:val="none" w:sz="0" w:space="0" w:color="auto"/>
      </w:divBdr>
    </w:div>
    <w:div w:id="1131555974">
      <w:bodyDiv w:val="1"/>
      <w:marLeft w:val="0"/>
      <w:marRight w:val="0"/>
      <w:marTop w:val="0"/>
      <w:marBottom w:val="0"/>
      <w:divBdr>
        <w:top w:val="none" w:sz="0" w:space="0" w:color="auto"/>
        <w:left w:val="none" w:sz="0" w:space="0" w:color="auto"/>
        <w:bottom w:val="none" w:sz="0" w:space="0" w:color="auto"/>
        <w:right w:val="none" w:sz="0" w:space="0" w:color="auto"/>
      </w:divBdr>
    </w:div>
    <w:div w:id="1134904784">
      <w:bodyDiv w:val="1"/>
      <w:marLeft w:val="0"/>
      <w:marRight w:val="0"/>
      <w:marTop w:val="0"/>
      <w:marBottom w:val="0"/>
      <w:divBdr>
        <w:top w:val="none" w:sz="0" w:space="0" w:color="auto"/>
        <w:left w:val="none" w:sz="0" w:space="0" w:color="auto"/>
        <w:bottom w:val="none" w:sz="0" w:space="0" w:color="auto"/>
        <w:right w:val="none" w:sz="0" w:space="0" w:color="auto"/>
      </w:divBdr>
    </w:div>
    <w:div w:id="1144081714">
      <w:bodyDiv w:val="1"/>
      <w:marLeft w:val="0"/>
      <w:marRight w:val="0"/>
      <w:marTop w:val="0"/>
      <w:marBottom w:val="0"/>
      <w:divBdr>
        <w:top w:val="none" w:sz="0" w:space="0" w:color="auto"/>
        <w:left w:val="none" w:sz="0" w:space="0" w:color="auto"/>
        <w:bottom w:val="none" w:sz="0" w:space="0" w:color="auto"/>
        <w:right w:val="none" w:sz="0" w:space="0" w:color="auto"/>
      </w:divBdr>
    </w:div>
    <w:div w:id="1148284626">
      <w:bodyDiv w:val="1"/>
      <w:marLeft w:val="0"/>
      <w:marRight w:val="0"/>
      <w:marTop w:val="0"/>
      <w:marBottom w:val="0"/>
      <w:divBdr>
        <w:top w:val="none" w:sz="0" w:space="0" w:color="auto"/>
        <w:left w:val="none" w:sz="0" w:space="0" w:color="auto"/>
        <w:bottom w:val="none" w:sz="0" w:space="0" w:color="auto"/>
        <w:right w:val="none" w:sz="0" w:space="0" w:color="auto"/>
      </w:divBdr>
    </w:div>
    <w:div w:id="1148322647">
      <w:bodyDiv w:val="1"/>
      <w:marLeft w:val="0"/>
      <w:marRight w:val="0"/>
      <w:marTop w:val="0"/>
      <w:marBottom w:val="0"/>
      <w:divBdr>
        <w:top w:val="none" w:sz="0" w:space="0" w:color="auto"/>
        <w:left w:val="none" w:sz="0" w:space="0" w:color="auto"/>
        <w:bottom w:val="none" w:sz="0" w:space="0" w:color="auto"/>
        <w:right w:val="none" w:sz="0" w:space="0" w:color="auto"/>
      </w:divBdr>
    </w:div>
    <w:div w:id="1149789756">
      <w:bodyDiv w:val="1"/>
      <w:marLeft w:val="0"/>
      <w:marRight w:val="0"/>
      <w:marTop w:val="0"/>
      <w:marBottom w:val="0"/>
      <w:divBdr>
        <w:top w:val="none" w:sz="0" w:space="0" w:color="auto"/>
        <w:left w:val="none" w:sz="0" w:space="0" w:color="auto"/>
        <w:bottom w:val="none" w:sz="0" w:space="0" w:color="auto"/>
        <w:right w:val="none" w:sz="0" w:space="0" w:color="auto"/>
      </w:divBdr>
    </w:div>
    <w:div w:id="1151755412">
      <w:bodyDiv w:val="1"/>
      <w:marLeft w:val="0"/>
      <w:marRight w:val="0"/>
      <w:marTop w:val="0"/>
      <w:marBottom w:val="0"/>
      <w:divBdr>
        <w:top w:val="none" w:sz="0" w:space="0" w:color="auto"/>
        <w:left w:val="none" w:sz="0" w:space="0" w:color="auto"/>
        <w:bottom w:val="none" w:sz="0" w:space="0" w:color="auto"/>
        <w:right w:val="none" w:sz="0" w:space="0" w:color="auto"/>
      </w:divBdr>
    </w:div>
    <w:div w:id="1172451454">
      <w:bodyDiv w:val="1"/>
      <w:marLeft w:val="0"/>
      <w:marRight w:val="0"/>
      <w:marTop w:val="0"/>
      <w:marBottom w:val="0"/>
      <w:divBdr>
        <w:top w:val="none" w:sz="0" w:space="0" w:color="auto"/>
        <w:left w:val="none" w:sz="0" w:space="0" w:color="auto"/>
        <w:bottom w:val="none" w:sz="0" w:space="0" w:color="auto"/>
        <w:right w:val="none" w:sz="0" w:space="0" w:color="auto"/>
      </w:divBdr>
    </w:div>
    <w:div w:id="1177235906">
      <w:bodyDiv w:val="1"/>
      <w:marLeft w:val="0"/>
      <w:marRight w:val="0"/>
      <w:marTop w:val="0"/>
      <w:marBottom w:val="0"/>
      <w:divBdr>
        <w:top w:val="none" w:sz="0" w:space="0" w:color="auto"/>
        <w:left w:val="none" w:sz="0" w:space="0" w:color="auto"/>
        <w:bottom w:val="none" w:sz="0" w:space="0" w:color="auto"/>
        <w:right w:val="none" w:sz="0" w:space="0" w:color="auto"/>
      </w:divBdr>
    </w:div>
    <w:div w:id="1181965578">
      <w:bodyDiv w:val="1"/>
      <w:marLeft w:val="0"/>
      <w:marRight w:val="0"/>
      <w:marTop w:val="0"/>
      <w:marBottom w:val="0"/>
      <w:divBdr>
        <w:top w:val="none" w:sz="0" w:space="0" w:color="auto"/>
        <w:left w:val="none" w:sz="0" w:space="0" w:color="auto"/>
        <w:bottom w:val="none" w:sz="0" w:space="0" w:color="auto"/>
        <w:right w:val="none" w:sz="0" w:space="0" w:color="auto"/>
      </w:divBdr>
    </w:div>
    <w:div w:id="1185896856">
      <w:bodyDiv w:val="1"/>
      <w:marLeft w:val="0"/>
      <w:marRight w:val="0"/>
      <w:marTop w:val="0"/>
      <w:marBottom w:val="0"/>
      <w:divBdr>
        <w:top w:val="none" w:sz="0" w:space="0" w:color="auto"/>
        <w:left w:val="none" w:sz="0" w:space="0" w:color="auto"/>
        <w:bottom w:val="none" w:sz="0" w:space="0" w:color="auto"/>
        <w:right w:val="none" w:sz="0" w:space="0" w:color="auto"/>
      </w:divBdr>
    </w:div>
    <w:div w:id="1186746422">
      <w:bodyDiv w:val="1"/>
      <w:marLeft w:val="0"/>
      <w:marRight w:val="0"/>
      <w:marTop w:val="0"/>
      <w:marBottom w:val="0"/>
      <w:divBdr>
        <w:top w:val="none" w:sz="0" w:space="0" w:color="auto"/>
        <w:left w:val="none" w:sz="0" w:space="0" w:color="auto"/>
        <w:bottom w:val="none" w:sz="0" w:space="0" w:color="auto"/>
        <w:right w:val="none" w:sz="0" w:space="0" w:color="auto"/>
      </w:divBdr>
    </w:div>
    <w:div w:id="1188176214">
      <w:bodyDiv w:val="1"/>
      <w:marLeft w:val="0"/>
      <w:marRight w:val="0"/>
      <w:marTop w:val="0"/>
      <w:marBottom w:val="0"/>
      <w:divBdr>
        <w:top w:val="none" w:sz="0" w:space="0" w:color="auto"/>
        <w:left w:val="none" w:sz="0" w:space="0" w:color="auto"/>
        <w:bottom w:val="none" w:sz="0" w:space="0" w:color="auto"/>
        <w:right w:val="none" w:sz="0" w:space="0" w:color="auto"/>
      </w:divBdr>
    </w:div>
    <w:div w:id="1188637215">
      <w:bodyDiv w:val="1"/>
      <w:marLeft w:val="0"/>
      <w:marRight w:val="0"/>
      <w:marTop w:val="0"/>
      <w:marBottom w:val="0"/>
      <w:divBdr>
        <w:top w:val="none" w:sz="0" w:space="0" w:color="auto"/>
        <w:left w:val="none" w:sz="0" w:space="0" w:color="auto"/>
        <w:bottom w:val="none" w:sz="0" w:space="0" w:color="auto"/>
        <w:right w:val="none" w:sz="0" w:space="0" w:color="auto"/>
      </w:divBdr>
    </w:div>
    <w:div w:id="1193113021">
      <w:bodyDiv w:val="1"/>
      <w:marLeft w:val="0"/>
      <w:marRight w:val="0"/>
      <w:marTop w:val="0"/>
      <w:marBottom w:val="0"/>
      <w:divBdr>
        <w:top w:val="none" w:sz="0" w:space="0" w:color="auto"/>
        <w:left w:val="none" w:sz="0" w:space="0" w:color="auto"/>
        <w:bottom w:val="none" w:sz="0" w:space="0" w:color="auto"/>
        <w:right w:val="none" w:sz="0" w:space="0" w:color="auto"/>
      </w:divBdr>
    </w:div>
    <w:div w:id="1209684776">
      <w:bodyDiv w:val="1"/>
      <w:marLeft w:val="0"/>
      <w:marRight w:val="0"/>
      <w:marTop w:val="0"/>
      <w:marBottom w:val="0"/>
      <w:divBdr>
        <w:top w:val="none" w:sz="0" w:space="0" w:color="auto"/>
        <w:left w:val="none" w:sz="0" w:space="0" w:color="auto"/>
        <w:bottom w:val="none" w:sz="0" w:space="0" w:color="auto"/>
        <w:right w:val="none" w:sz="0" w:space="0" w:color="auto"/>
      </w:divBdr>
    </w:div>
    <w:div w:id="1212497859">
      <w:bodyDiv w:val="1"/>
      <w:marLeft w:val="0"/>
      <w:marRight w:val="0"/>
      <w:marTop w:val="0"/>
      <w:marBottom w:val="0"/>
      <w:divBdr>
        <w:top w:val="none" w:sz="0" w:space="0" w:color="auto"/>
        <w:left w:val="none" w:sz="0" w:space="0" w:color="auto"/>
        <w:bottom w:val="none" w:sz="0" w:space="0" w:color="auto"/>
        <w:right w:val="none" w:sz="0" w:space="0" w:color="auto"/>
      </w:divBdr>
    </w:div>
    <w:div w:id="1212618171">
      <w:bodyDiv w:val="1"/>
      <w:marLeft w:val="0"/>
      <w:marRight w:val="0"/>
      <w:marTop w:val="0"/>
      <w:marBottom w:val="0"/>
      <w:divBdr>
        <w:top w:val="none" w:sz="0" w:space="0" w:color="auto"/>
        <w:left w:val="none" w:sz="0" w:space="0" w:color="auto"/>
        <w:bottom w:val="none" w:sz="0" w:space="0" w:color="auto"/>
        <w:right w:val="none" w:sz="0" w:space="0" w:color="auto"/>
      </w:divBdr>
    </w:div>
    <w:div w:id="1213078087">
      <w:bodyDiv w:val="1"/>
      <w:marLeft w:val="0"/>
      <w:marRight w:val="0"/>
      <w:marTop w:val="0"/>
      <w:marBottom w:val="0"/>
      <w:divBdr>
        <w:top w:val="none" w:sz="0" w:space="0" w:color="auto"/>
        <w:left w:val="none" w:sz="0" w:space="0" w:color="auto"/>
        <w:bottom w:val="none" w:sz="0" w:space="0" w:color="auto"/>
        <w:right w:val="none" w:sz="0" w:space="0" w:color="auto"/>
      </w:divBdr>
    </w:div>
    <w:div w:id="1214001608">
      <w:bodyDiv w:val="1"/>
      <w:marLeft w:val="0"/>
      <w:marRight w:val="0"/>
      <w:marTop w:val="0"/>
      <w:marBottom w:val="0"/>
      <w:divBdr>
        <w:top w:val="none" w:sz="0" w:space="0" w:color="auto"/>
        <w:left w:val="none" w:sz="0" w:space="0" w:color="auto"/>
        <w:bottom w:val="none" w:sz="0" w:space="0" w:color="auto"/>
        <w:right w:val="none" w:sz="0" w:space="0" w:color="auto"/>
      </w:divBdr>
    </w:div>
    <w:div w:id="1225682599">
      <w:bodyDiv w:val="1"/>
      <w:marLeft w:val="0"/>
      <w:marRight w:val="0"/>
      <w:marTop w:val="0"/>
      <w:marBottom w:val="0"/>
      <w:divBdr>
        <w:top w:val="none" w:sz="0" w:space="0" w:color="auto"/>
        <w:left w:val="none" w:sz="0" w:space="0" w:color="auto"/>
        <w:bottom w:val="none" w:sz="0" w:space="0" w:color="auto"/>
        <w:right w:val="none" w:sz="0" w:space="0" w:color="auto"/>
      </w:divBdr>
    </w:div>
    <w:div w:id="1229653220">
      <w:bodyDiv w:val="1"/>
      <w:marLeft w:val="0"/>
      <w:marRight w:val="0"/>
      <w:marTop w:val="0"/>
      <w:marBottom w:val="0"/>
      <w:divBdr>
        <w:top w:val="none" w:sz="0" w:space="0" w:color="auto"/>
        <w:left w:val="none" w:sz="0" w:space="0" w:color="auto"/>
        <w:bottom w:val="none" w:sz="0" w:space="0" w:color="auto"/>
        <w:right w:val="none" w:sz="0" w:space="0" w:color="auto"/>
      </w:divBdr>
    </w:div>
    <w:div w:id="1229923775">
      <w:bodyDiv w:val="1"/>
      <w:marLeft w:val="0"/>
      <w:marRight w:val="0"/>
      <w:marTop w:val="0"/>
      <w:marBottom w:val="0"/>
      <w:divBdr>
        <w:top w:val="none" w:sz="0" w:space="0" w:color="auto"/>
        <w:left w:val="none" w:sz="0" w:space="0" w:color="auto"/>
        <w:bottom w:val="none" w:sz="0" w:space="0" w:color="auto"/>
        <w:right w:val="none" w:sz="0" w:space="0" w:color="auto"/>
      </w:divBdr>
    </w:div>
    <w:div w:id="1238399167">
      <w:bodyDiv w:val="1"/>
      <w:marLeft w:val="0"/>
      <w:marRight w:val="0"/>
      <w:marTop w:val="0"/>
      <w:marBottom w:val="0"/>
      <w:divBdr>
        <w:top w:val="none" w:sz="0" w:space="0" w:color="auto"/>
        <w:left w:val="none" w:sz="0" w:space="0" w:color="auto"/>
        <w:bottom w:val="none" w:sz="0" w:space="0" w:color="auto"/>
        <w:right w:val="none" w:sz="0" w:space="0" w:color="auto"/>
      </w:divBdr>
    </w:div>
    <w:div w:id="1246648263">
      <w:bodyDiv w:val="1"/>
      <w:marLeft w:val="0"/>
      <w:marRight w:val="0"/>
      <w:marTop w:val="0"/>
      <w:marBottom w:val="0"/>
      <w:divBdr>
        <w:top w:val="none" w:sz="0" w:space="0" w:color="auto"/>
        <w:left w:val="none" w:sz="0" w:space="0" w:color="auto"/>
        <w:bottom w:val="none" w:sz="0" w:space="0" w:color="auto"/>
        <w:right w:val="none" w:sz="0" w:space="0" w:color="auto"/>
      </w:divBdr>
    </w:div>
    <w:div w:id="1247031026">
      <w:bodyDiv w:val="1"/>
      <w:marLeft w:val="0"/>
      <w:marRight w:val="0"/>
      <w:marTop w:val="0"/>
      <w:marBottom w:val="0"/>
      <w:divBdr>
        <w:top w:val="none" w:sz="0" w:space="0" w:color="auto"/>
        <w:left w:val="none" w:sz="0" w:space="0" w:color="auto"/>
        <w:bottom w:val="none" w:sz="0" w:space="0" w:color="auto"/>
        <w:right w:val="none" w:sz="0" w:space="0" w:color="auto"/>
      </w:divBdr>
    </w:div>
    <w:div w:id="1250502325">
      <w:bodyDiv w:val="1"/>
      <w:marLeft w:val="0"/>
      <w:marRight w:val="0"/>
      <w:marTop w:val="0"/>
      <w:marBottom w:val="0"/>
      <w:divBdr>
        <w:top w:val="none" w:sz="0" w:space="0" w:color="auto"/>
        <w:left w:val="none" w:sz="0" w:space="0" w:color="auto"/>
        <w:bottom w:val="none" w:sz="0" w:space="0" w:color="auto"/>
        <w:right w:val="none" w:sz="0" w:space="0" w:color="auto"/>
      </w:divBdr>
    </w:div>
    <w:div w:id="1264847879">
      <w:bodyDiv w:val="1"/>
      <w:marLeft w:val="0"/>
      <w:marRight w:val="0"/>
      <w:marTop w:val="0"/>
      <w:marBottom w:val="0"/>
      <w:divBdr>
        <w:top w:val="none" w:sz="0" w:space="0" w:color="auto"/>
        <w:left w:val="none" w:sz="0" w:space="0" w:color="auto"/>
        <w:bottom w:val="none" w:sz="0" w:space="0" w:color="auto"/>
        <w:right w:val="none" w:sz="0" w:space="0" w:color="auto"/>
      </w:divBdr>
    </w:div>
    <w:div w:id="1272780939">
      <w:bodyDiv w:val="1"/>
      <w:marLeft w:val="0"/>
      <w:marRight w:val="0"/>
      <w:marTop w:val="0"/>
      <w:marBottom w:val="0"/>
      <w:divBdr>
        <w:top w:val="none" w:sz="0" w:space="0" w:color="auto"/>
        <w:left w:val="none" w:sz="0" w:space="0" w:color="auto"/>
        <w:bottom w:val="none" w:sz="0" w:space="0" w:color="auto"/>
        <w:right w:val="none" w:sz="0" w:space="0" w:color="auto"/>
      </w:divBdr>
    </w:div>
    <w:div w:id="1276137694">
      <w:bodyDiv w:val="1"/>
      <w:marLeft w:val="0"/>
      <w:marRight w:val="0"/>
      <w:marTop w:val="0"/>
      <w:marBottom w:val="0"/>
      <w:divBdr>
        <w:top w:val="none" w:sz="0" w:space="0" w:color="auto"/>
        <w:left w:val="none" w:sz="0" w:space="0" w:color="auto"/>
        <w:bottom w:val="none" w:sz="0" w:space="0" w:color="auto"/>
        <w:right w:val="none" w:sz="0" w:space="0" w:color="auto"/>
      </w:divBdr>
    </w:div>
    <w:div w:id="1278289383">
      <w:bodyDiv w:val="1"/>
      <w:marLeft w:val="0"/>
      <w:marRight w:val="0"/>
      <w:marTop w:val="0"/>
      <w:marBottom w:val="0"/>
      <w:divBdr>
        <w:top w:val="none" w:sz="0" w:space="0" w:color="auto"/>
        <w:left w:val="none" w:sz="0" w:space="0" w:color="auto"/>
        <w:bottom w:val="none" w:sz="0" w:space="0" w:color="auto"/>
        <w:right w:val="none" w:sz="0" w:space="0" w:color="auto"/>
      </w:divBdr>
    </w:div>
    <w:div w:id="1313950368">
      <w:bodyDiv w:val="1"/>
      <w:marLeft w:val="0"/>
      <w:marRight w:val="0"/>
      <w:marTop w:val="0"/>
      <w:marBottom w:val="0"/>
      <w:divBdr>
        <w:top w:val="none" w:sz="0" w:space="0" w:color="auto"/>
        <w:left w:val="none" w:sz="0" w:space="0" w:color="auto"/>
        <w:bottom w:val="none" w:sz="0" w:space="0" w:color="auto"/>
        <w:right w:val="none" w:sz="0" w:space="0" w:color="auto"/>
      </w:divBdr>
    </w:div>
    <w:div w:id="1339042492">
      <w:bodyDiv w:val="1"/>
      <w:marLeft w:val="0"/>
      <w:marRight w:val="0"/>
      <w:marTop w:val="0"/>
      <w:marBottom w:val="0"/>
      <w:divBdr>
        <w:top w:val="none" w:sz="0" w:space="0" w:color="auto"/>
        <w:left w:val="none" w:sz="0" w:space="0" w:color="auto"/>
        <w:bottom w:val="none" w:sz="0" w:space="0" w:color="auto"/>
        <w:right w:val="none" w:sz="0" w:space="0" w:color="auto"/>
      </w:divBdr>
    </w:div>
    <w:div w:id="1345404587">
      <w:bodyDiv w:val="1"/>
      <w:marLeft w:val="0"/>
      <w:marRight w:val="0"/>
      <w:marTop w:val="0"/>
      <w:marBottom w:val="0"/>
      <w:divBdr>
        <w:top w:val="none" w:sz="0" w:space="0" w:color="auto"/>
        <w:left w:val="none" w:sz="0" w:space="0" w:color="auto"/>
        <w:bottom w:val="none" w:sz="0" w:space="0" w:color="auto"/>
        <w:right w:val="none" w:sz="0" w:space="0" w:color="auto"/>
      </w:divBdr>
    </w:div>
    <w:div w:id="1363479644">
      <w:bodyDiv w:val="1"/>
      <w:marLeft w:val="0"/>
      <w:marRight w:val="0"/>
      <w:marTop w:val="0"/>
      <w:marBottom w:val="0"/>
      <w:divBdr>
        <w:top w:val="none" w:sz="0" w:space="0" w:color="auto"/>
        <w:left w:val="none" w:sz="0" w:space="0" w:color="auto"/>
        <w:bottom w:val="none" w:sz="0" w:space="0" w:color="auto"/>
        <w:right w:val="none" w:sz="0" w:space="0" w:color="auto"/>
      </w:divBdr>
    </w:div>
    <w:div w:id="1369798079">
      <w:bodyDiv w:val="1"/>
      <w:marLeft w:val="0"/>
      <w:marRight w:val="0"/>
      <w:marTop w:val="0"/>
      <w:marBottom w:val="0"/>
      <w:divBdr>
        <w:top w:val="none" w:sz="0" w:space="0" w:color="auto"/>
        <w:left w:val="none" w:sz="0" w:space="0" w:color="auto"/>
        <w:bottom w:val="none" w:sz="0" w:space="0" w:color="auto"/>
        <w:right w:val="none" w:sz="0" w:space="0" w:color="auto"/>
      </w:divBdr>
    </w:div>
    <w:div w:id="1373460568">
      <w:bodyDiv w:val="1"/>
      <w:marLeft w:val="0"/>
      <w:marRight w:val="0"/>
      <w:marTop w:val="0"/>
      <w:marBottom w:val="0"/>
      <w:divBdr>
        <w:top w:val="none" w:sz="0" w:space="0" w:color="auto"/>
        <w:left w:val="none" w:sz="0" w:space="0" w:color="auto"/>
        <w:bottom w:val="none" w:sz="0" w:space="0" w:color="auto"/>
        <w:right w:val="none" w:sz="0" w:space="0" w:color="auto"/>
      </w:divBdr>
    </w:div>
    <w:div w:id="1375034155">
      <w:bodyDiv w:val="1"/>
      <w:marLeft w:val="0"/>
      <w:marRight w:val="0"/>
      <w:marTop w:val="0"/>
      <w:marBottom w:val="0"/>
      <w:divBdr>
        <w:top w:val="none" w:sz="0" w:space="0" w:color="auto"/>
        <w:left w:val="none" w:sz="0" w:space="0" w:color="auto"/>
        <w:bottom w:val="none" w:sz="0" w:space="0" w:color="auto"/>
        <w:right w:val="none" w:sz="0" w:space="0" w:color="auto"/>
      </w:divBdr>
    </w:div>
    <w:div w:id="1375930438">
      <w:bodyDiv w:val="1"/>
      <w:marLeft w:val="0"/>
      <w:marRight w:val="0"/>
      <w:marTop w:val="0"/>
      <w:marBottom w:val="0"/>
      <w:divBdr>
        <w:top w:val="none" w:sz="0" w:space="0" w:color="auto"/>
        <w:left w:val="none" w:sz="0" w:space="0" w:color="auto"/>
        <w:bottom w:val="none" w:sz="0" w:space="0" w:color="auto"/>
        <w:right w:val="none" w:sz="0" w:space="0" w:color="auto"/>
      </w:divBdr>
    </w:div>
    <w:div w:id="1393190442">
      <w:bodyDiv w:val="1"/>
      <w:marLeft w:val="0"/>
      <w:marRight w:val="0"/>
      <w:marTop w:val="0"/>
      <w:marBottom w:val="0"/>
      <w:divBdr>
        <w:top w:val="none" w:sz="0" w:space="0" w:color="auto"/>
        <w:left w:val="none" w:sz="0" w:space="0" w:color="auto"/>
        <w:bottom w:val="none" w:sz="0" w:space="0" w:color="auto"/>
        <w:right w:val="none" w:sz="0" w:space="0" w:color="auto"/>
      </w:divBdr>
    </w:div>
    <w:div w:id="1401058332">
      <w:bodyDiv w:val="1"/>
      <w:marLeft w:val="0"/>
      <w:marRight w:val="0"/>
      <w:marTop w:val="0"/>
      <w:marBottom w:val="0"/>
      <w:divBdr>
        <w:top w:val="none" w:sz="0" w:space="0" w:color="auto"/>
        <w:left w:val="none" w:sz="0" w:space="0" w:color="auto"/>
        <w:bottom w:val="none" w:sz="0" w:space="0" w:color="auto"/>
        <w:right w:val="none" w:sz="0" w:space="0" w:color="auto"/>
      </w:divBdr>
    </w:div>
    <w:div w:id="1405882693">
      <w:bodyDiv w:val="1"/>
      <w:marLeft w:val="0"/>
      <w:marRight w:val="0"/>
      <w:marTop w:val="0"/>
      <w:marBottom w:val="0"/>
      <w:divBdr>
        <w:top w:val="none" w:sz="0" w:space="0" w:color="auto"/>
        <w:left w:val="none" w:sz="0" w:space="0" w:color="auto"/>
        <w:bottom w:val="none" w:sz="0" w:space="0" w:color="auto"/>
        <w:right w:val="none" w:sz="0" w:space="0" w:color="auto"/>
      </w:divBdr>
    </w:div>
    <w:div w:id="1408527742">
      <w:bodyDiv w:val="1"/>
      <w:marLeft w:val="0"/>
      <w:marRight w:val="0"/>
      <w:marTop w:val="0"/>
      <w:marBottom w:val="0"/>
      <w:divBdr>
        <w:top w:val="none" w:sz="0" w:space="0" w:color="auto"/>
        <w:left w:val="none" w:sz="0" w:space="0" w:color="auto"/>
        <w:bottom w:val="none" w:sz="0" w:space="0" w:color="auto"/>
        <w:right w:val="none" w:sz="0" w:space="0" w:color="auto"/>
      </w:divBdr>
    </w:div>
    <w:div w:id="1419669997">
      <w:bodyDiv w:val="1"/>
      <w:marLeft w:val="0"/>
      <w:marRight w:val="0"/>
      <w:marTop w:val="0"/>
      <w:marBottom w:val="0"/>
      <w:divBdr>
        <w:top w:val="none" w:sz="0" w:space="0" w:color="auto"/>
        <w:left w:val="none" w:sz="0" w:space="0" w:color="auto"/>
        <w:bottom w:val="none" w:sz="0" w:space="0" w:color="auto"/>
        <w:right w:val="none" w:sz="0" w:space="0" w:color="auto"/>
      </w:divBdr>
    </w:div>
    <w:div w:id="1423259865">
      <w:bodyDiv w:val="1"/>
      <w:marLeft w:val="0"/>
      <w:marRight w:val="0"/>
      <w:marTop w:val="0"/>
      <w:marBottom w:val="0"/>
      <w:divBdr>
        <w:top w:val="none" w:sz="0" w:space="0" w:color="auto"/>
        <w:left w:val="none" w:sz="0" w:space="0" w:color="auto"/>
        <w:bottom w:val="none" w:sz="0" w:space="0" w:color="auto"/>
        <w:right w:val="none" w:sz="0" w:space="0" w:color="auto"/>
      </w:divBdr>
    </w:div>
    <w:div w:id="1436173369">
      <w:bodyDiv w:val="1"/>
      <w:marLeft w:val="0"/>
      <w:marRight w:val="0"/>
      <w:marTop w:val="0"/>
      <w:marBottom w:val="0"/>
      <w:divBdr>
        <w:top w:val="none" w:sz="0" w:space="0" w:color="auto"/>
        <w:left w:val="none" w:sz="0" w:space="0" w:color="auto"/>
        <w:bottom w:val="none" w:sz="0" w:space="0" w:color="auto"/>
        <w:right w:val="none" w:sz="0" w:space="0" w:color="auto"/>
      </w:divBdr>
    </w:div>
    <w:div w:id="1438330184">
      <w:bodyDiv w:val="1"/>
      <w:marLeft w:val="0"/>
      <w:marRight w:val="0"/>
      <w:marTop w:val="0"/>
      <w:marBottom w:val="0"/>
      <w:divBdr>
        <w:top w:val="none" w:sz="0" w:space="0" w:color="auto"/>
        <w:left w:val="none" w:sz="0" w:space="0" w:color="auto"/>
        <w:bottom w:val="none" w:sz="0" w:space="0" w:color="auto"/>
        <w:right w:val="none" w:sz="0" w:space="0" w:color="auto"/>
      </w:divBdr>
    </w:div>
    <w:div w:id="1438866083">
      <w:bodyDiv w:val="1"/>
      <w:marLeft w:val="0"/>
      <w:marRight w:val="0"/>
      <w:marTop w:val="0"/>
      <w:marBottom w:val="0"/>
      <w:divBdr>
        <w:top w:val="none" w:sz="0" w:space="0" w:color="auto"/>
        <w:left w:val="none" w:sz="0" w:space="0" w:color="auto"/>
        <w:bottom w:val="none" w:sz="0" w:space="0" w:color="auto"/>
        <w:right w:val="none" w:sz="0" w:space="0" w:color="auto"/>
      </w:divBdr>
    </w:div>
    <w:div w:id="1452090829">
      <w:bodyDiv w:val="1"/>
      <w:marLeft w:val="0"/>
      <w:marRight w:val="0"/>
      <w:marTop w:val="0"/>
      <w:marBottom w:val="0"/>
      <w:divBdr>
        <w:top w:val="none" w:sz="0" w:space="0" w:color="auto"/>
        <w:left w:val="none" w:sz="0" w:space="0" w:color="auto"/>
        <w:bottom w:val="none" w:sz="0" w:space="0" w:color="auto"/>
        <w:right w:val="none" w:sz="0" w:space="0" w:color="auto"/>
      </w:divBdr>
    </w:div>
    <w:div w:id="1466237398">
      <w:bodyDiv w:val="1"/>
      <w:marLeft w:val="0"/>
      <w:marRight w:val="0"/>
      <w:marTop w:val="0"/>
      <w:marBottom w:val="0"/>
      <w:divBdr>
        <w:top w:val="none" w:sz="0" w:space="0" w:color="auto"/>
        <w:left w:val="none" w:sz="0" w:space="0" w:color="auto"/>
        <w:bottom w:val="none" w:sz="0" w:space="0" w:color="auto"/>
        <w:right w:val="none" w:sz="0" w:space="0" w:color="auto"/>
      </w:divBdr>
    </w:div>
    <w:div w:id="1469543073">
      <w:bodyDiv w:val="1"/>
      <w:marLeft w:val="0"/>
      <w:marRight w:val="0"/>
      <w:marTop w:val="0"/>
      <w:marBottom w:val="0"/>
      <w:divBdr>
        <w:top w:val="none" w:sz="0" w:space="0" w:color="auto"/>
        <w:left w:val="none" w:sz="0" w:space="0" w:color="auto"/>
        <w:bottom w:val="none" w:sz="0" w:space="0" w:color="auto"/>
        <w:right w:val="none" w:sz="0" w:space="0" w:color="auto"/>
      </w:divBdr>
    </w:div>
    <w:div w:id="1488203790">
      <w:bodyDiv w:val="1"/>
      <w:marLeft w:val="0"/>
      <w:marRight w:val="0"/>
      <w:marTop w:val="0"/>
      <w:marBottom w:val="0"/>
      <w:divBdr>
        <w:top w:val="none" w:sz="0" w:space="0" w:color="auto"/>
        <w:left w:val="none" w:sz="0" w:space="0" w:color="auto"/>
        <w:bottom w:val="none" w:sz="0" w:space="0" w:color="auto"/>
        <w:right w:val="none" w:sz="0" w:space="0" w:color="auto"/>
      </w:divBdr>
    </w:div>
    <w:div w:id="1492021844">
      <w:bodyDiv w:val="1"/>
      <w:marLeft w:val="0"/>
      <w:marRight w:val="0"/>
      <w:marTop w:val="0"/>
      <w:marBottom w:val="0"/>
      <w:divBdr>
        <w:top w:val="none" w:sz="0" w:space="0" w:color="auto"/>
        <w:left w:val="none" w:sz="0" w:space="0" w:color="auto"/>
        <w:bottom w:val="none" w:sz="0" w:space="0" w:color="auto"/>
        <w:right w:val="none" w:sz="0" w:space="0" w:color="auto"/>
      </w:divBdr>
    </w:div>
    <w:div w:id="1493453231">
      <w:bodyDiv w:val="1"/>
      <w:marLeft w:val="0"/>
      <w:marRight w:val="0"/>
      <w:marTop w:val="0"/>
      <w:marBottom w:val="0"/>
      <w:divBdr>
        <w:top w:val="none" w:sz="0" w:space="0" w:color="auto"/>
        <w:left w:val="none" w:sz="0" w:space="0" w:color="auto"/>
        <w:bottom w:val="none" w:sz="0" w:space="0" w:color="auto"/>
        <w:right w:val="none" w:sz="0" w:space="0" w:color="auto"/>
      </w:divBdr>
    </w:div>
    <w:div w:id="1515000014">
      <w:bodyDiv w:val="1"/>
      <w:marLeft w:val="0"/>
      <w:marRight w:val="0"/>
      <w:marTop w:val="0"/>
      <w:marBottom w:val="0"/>
      <w:divBdr>
        <w:top w:val="none" w:sz="0" w:space="0" w:color="auto"/>
        <w:left w:val="none" w:sz="0" w:space="0" w:color="auto"/>
        <w:bottom w:val="none" w:sz="0" w:space="0" w:color="auto"/>
        <w:right w:val="none" w:sz="0" w:space="0" w:color="auto"/>
      </w:divBdr>
    </w:div>
    <w:div w:id="1526216802">
      <w:bodyDiv w:val="1"/>
      <w:marLeft w:val="0"/>
      <w:marRight w:val="0"/>
      <w:marTop w:val="0"/>
      <w:marBottom w:val="0"/>
      <w:divBdr>
        <w:top w:val="none" w:sz="0" w:space="0" w:color="auto"/>
        <w:left w:val="none" w:sz="0" w:space="0" w:color="auto"/>
        <w:bottom w:val="none" w:sz="0" w:space="0" w:color="auto"/>
        <w:right w:val="none" w:sz="0" w:space="0" w:color="auto"/>
      </w:divBdr>
    </w:div>
    <w:div w:id="1526942435">
      <w:bodyDiv w:val="1"/>
      <w:marLeft w:val="0"/>
      <w:marRight w:val="0"/>
      <w:marTop w:val="0"/>
      <w:marBottom w:val="0"/>
      <w:divBdr>
        <w:top w:val="none" w:sz="0" w:space="0" w:color="auto"/>
        <w:left w:val="none" w:sz="0" w:space="0" w:color="auto"/>
        <w:bottom w:val="none" w:sz="0" w:space="0" w:color="auto"/>
        <w:right w:val="none" w:sz="0" w:space="0" w:color="auto"/>
      </w:divBdr>
    </w:div>
    <w:div w:id="1539270089">
      <w:bodyDiv w:val="1"/>
      <w:marLeft w:val="0"/>
      <w:marRight w:val="0"/>
      <w:marTop w:val="0"/>
      <w:marBottom w:val="0"/>
      <w:divBdr>
        <w:top w:val="none" w:sz="0" w:space="0" w:color="auto"/>
        <w:left w:val="none" w:sz="0" w:space="0" w:color="auto"/>
        <w:bottom w:val="none" w:sz="0" w:space="0" w:color="auto"/>
        <w:right w:val="none" w:sz="0" w:space="0" w:color="auto"/>
      </w:divBdr>
    </w:div>
    <w:div w:id="1556089404">
      <w:bodyDiv w:val="1"/>
      <w:marLeft w:val="0"/>
      <w:marRight w:val="0"/>
      <w:marTop w:val="0"/>
      <w:marBottom w:val="0"/>
      <w:divBdr>
        <w:top w:val="none" w:sz="0" w:space="0" w:color="auto"/>
        <w:left w:val="none" w:sz="0" w:space="0" w:color="auto"/>
        <w:bottom w:val="none" w:sz="0" w:space="0" w:color="auto"/>
        <w:right w:val="none" w:sz="0" w:space="0" w:color="auto"/>
      </w:divBdr>
    </w:div>
    <w:div w:id="1560097092">
      <w:bodyDiv w:val="1"/>
      <w:marLeft w:val="0"/>
      <w:marRight w:val="0"/>
      <w:marTop w:val="0"/>
      <w:marBottom w:val="0"/>
      <w:divBdr>
        <w:top w:val="none" w:sz="0" w:space="0" w:color="auto"/>
        <w:left w:val="none" w:sz="0" w:space="0" w:color="auto"/>
        <w:bottom w:val="none" w:sz="0" w:space="0" w:color="auto"/>
        <w:right w:val="none" w:sz="0" w:space="0" w:color="auto"/>
      </w:divBdr>
    </w:div>
    <w:div w:id="1566064682">
      <w:bodyDiv w:val="1"/>
      <w:marLeft w:val="0"/>
      <w:marRight w:val="0"/>
      <w:marTop w:val="0"/>
      <w:marBottom w:val="0"/>
      <w:divBdr>
        <w:top w:val="none" w:sz="0" w:space="0" w:color="auto"/>
        <w:left w:val="none" w:sz="0" w:space="0" w:color="auto"/>
        <w:bottom w:val="none" w:sz="0" w:space="0" w:color="auto"/>
        <w:right w:val="none" w:sz="0" w:space="0" w:color="auto"/>
      </w:divBdr>
    </w:div>
    <w:div w:id="1570534032">
      <w:bodyDiv w:val="1"/>
      <w:marLeft w:val="0"/>
      <w:marRight w:val="0"/>
      <w:marTop w:val="0"/>
      <w:marBottom w:val="0"/>
      <w:divBdr>
        <w:top w:val="none" w:sz="0" w:space="0" w:color="auto"/>
        <w:left w:val="none" w:sz="0" w:space="0" w:color="auto"/>
        <w:bottom w:val="none" w:sz="0" w:space="0" w:color="auto"/>
        <w:right w:val="none" w:sz="0" w:space="0" w:color="auto"/>
      </w:divBdr>
    </w:div>
    <w:div w:id="1579630757">
      <w:bodyDiv w:val="1"/>
      <w:marLeft w:val="0"/>
      <w:marRight w:val="0"/>
      <w:marTop w:val="0"/>
      <w:marBottom w:val="0"/>
      <w:divBdr>
        <w:top w:val="none" w:sz="0" w:space="0" w:color="auto"/>
        <w:left w:val="none" w:sz="0" w:space="0" w:color="auto"/>
        <w:bottom w:val="none" w:sz="0" w:space="0" w:color="auto"/>
        <w:right w:val="none" w:sz="0" w:space="0" w:color="auto"/>
      </w:divBdr>
    </w:div>
    <w:div w:id="1585525369">
      <w:bodyDiv w:val="1"/>
      <w:marLeft w:val="0"/>
      <w:marRight w:val="0"/>
      <w:marTop w:val="0"/>
      <w:marBottom w:val="0"/>
      <w:divBdr>
        <w:top w:val="none" w:sz="0" w:space="0" w:color="auto"/>
        <w:left w:val="none" w:sz="0" w:space="0" w:color="auto"/>
        <w:bottom w:val="none" w:sz="0" w:space="0" w:color="auto"/>
        <w:right w:val="none" w:sz="0" w:space="0" w:color="auto"/>
      </w:divBdr>
    </w:div>
    <w:div w:id="1617953391">
      <w:bodyDiv w:val="1"/>
      <w:marLeft w:val="0"/>
      <w:marRight w:val="0"/>
      <w:marTop w:val="0"/>
      <w:marBottom w:val="0"/>
      <w:divBdr>
        <w:top w:val="none" w:sz="0" w:space="0" w:color="auto"/>
        <w:left w:val="none" w:sz="0" w:space="0" w:color="auto"/>
        <w:bottom w:val="none" w:sz="0" w:space="0" w:color="auto"/>
        <w:right w:val="none" w:sz="0" w:space="0" w:color="auto"/>
      </w:divBdr>
    </w:div>
    <w:div w:id="1628966642">
      <w:bodyDiv w:val="1"/>
      <w:marLeft w:val="0"/>
      <w:marRight w:val="0"/>
      <w:marTop w:val="0"/>
      <w:marBottom w:val="0"/>
      <w:divBdr>
        <w:top w:val="none" w:sz="0" w:space="0" w:color="auto"/>
        <w:left w:val="none" w:sz="0" w:space="0" w:color="auto"/>
        <w:bottom w:val="none" w:sz="0" w:space="0" w:color="auto"/>
        <w:right w:val="none" w:sz="0" w:space="0" w:color="auto"/>
      </w:divBdr>
    </w:div>
    <w:div w:id="1629814966">
      <w:bodyDiv w:val="1"/>
      <w:marLeft w:val="0"/>
      <w:marRight w:val="0"/>
      <w:marTop w:val="0"/>
      <w:marBottom w:val="0"/>
      <w:divBdr>
        <w:top w:val="none" w:sz="0" w:space="0" w:color="auto"/>
        <w:left w:val="none" w:sz="0" w:space="0" w:color="auto"/>
        <w:bottom w:val="none" w:sz="0" w:space="0" w:color="auto"/>
        <w:right w:val="none" w:sz="0" w:space="0" w:color="auto"/>
      </w:divBdr>
    </w:div>
    <w:div w:id="1633553922">
      <w:bodyDiv w:val="1"/>
      <w:marLeft w:val="0"/>
      <w:marRight w:val="0"/>
      <w:marTop w:val="0"/>
      <w:marBottom w:val="0"/>
      <w:divBdr>
        <w:top w:val="none" w:sz="0" w:space="0" w:color="auto"/>
        <w:left w:val="none" w:sz="0" w:space="0" w:color="auto"/>
        <w:bottom w:val="none" w:sz="0" w:space="0" w:color="auto"/>
        <w:right w:val="none" w:sz="0" w:space="0" w:color="auto"/>
      </w:divBdr>
    </w:div>
    <w:div w:id="1636064778">
      <w:bodyDiv w:val="1"/>
      <w:marLeft w:val="0"/>
      <w:marRight w:val="0"/>
      <w:marTop w:val="0"/>
      <w:marBottom w:val="0"/>
      <w:divBdr>
        <w:top w:val="none" w:sz="0" w:space="0" w:color="auto"/>
        <w:left w:val="none" w:sz="0" w:space="0" w:color="auto"/>
        <w:bottom w:val="none" w:sz="0" w:space="0" w:color="auto"/>
        <w:right w:val="none" w:sz="0" w:space="0" w:color="auto"/>
      </w:divBdr>
    </w:div>
    <w:div w:id="1640306633">
      <w:bodyDiv w:val="1"/>
      <w:marLeft w:val="0"/>
      <w:marRight w:val="0"/>
      <w:marTop w:val="0"/>
      <w:marBottom w:val="0"/>
      <w:divBdr>
        <w:top w:val="none" w:sz="0" w:space="0" w:color="auto"/>
        <w:left w:val="none" w:sz="0" w:space="0" w:color="auto"/>
        <w:bottom w:val="none" w:sz="0" w:space="0" w:color="auto"/>
        <w:right w:val="none" w:sz="0" w:space="0" w:color="auto"/>
      </w:divBdr>
    </w:div>
    <w:div w:id="1650674859">
      <w:bodyDiv w:val="1"/>
      <w:marLeft w:val="0"/>
      <w:marRight w:val="0"/>
      <w:marTop w:val="0"/>
      <w:marBottom w:val="0"/>
      <w:divBdr>
        <w:top w:val="none" w:sz="0" w:space="0" w:color="auto"/>
        <w:left w:val="none" w:sz="0" w:space="0" w:color="auto"/>
        <w:bottom w:val="none" w:sz="0" w:space="0" w:color="auto"/>
        <w:right w:val="none" w:sz="0" w:space="0" w:color="auto"/>
      </w:divBdr>
    </w:div>
    <w:div w:id="1662811565">
      <w:bodyDiv w:val="1"/>
      <w:marLeft w:val="0"/>
      <w:marRight w:val="0"/>
      <w:marTop w:val="0"/>
      <w:marBottom w:val="0"/>
      <w:divBdr>
        <w:top w:val="none" w:sz="0" w:space="0" w:color="auto"/>
        <w:left w:val="none" w:sz="0" w:space="0" w:color="auto"/>
        <w:bottom w:val="none" w:sz="0" w:space="0" w:color="auto"/>
        <w:right w:val="none" w:sz="0" w:space="0" w:color="auto"/>
      </w:divBdr>
    </w:div>
    <w:div w:id="1663729407">
      <w:bodyDiv w:val="1"/>
      <w:marLeft w:val="0"/>
      <w:marRight w:val="0"/>
      <w:marTop w:val="0"/>
      <w:marBottom w:val="0"/>
      <w:divBdr>
        <w:top w:val="none" w:sz="0" w:space="0" w:color="auto"/>
        <w:left w:val="none" w:sz="0" w:space="0" w:color="auto"/>
        <w:bottom w:val="none" w:sz="0" w:space="0" w:color="auto"/>
        <w:right w:val="none" w:sz="0" w:space="0" w:color="auto"/>
      </w:divBdr>
    </w:div>
    <w:div w:id="1665353200">
      <w:bodyDiv w:val="1"/>
      <w:marLeft w:val="0"/>
      <w:marRight w:val="0"/>
      <w:marTop w:val="0"/>
      <w:marBottom w:val="0"/>
      <w:divBdr>
        <w:top w:val="none" w:sz="0" w:space="0" w:color="auto"/>
        <w:left w:val="none" w:sz="0" w:space="0" w:color="auto"/>
        <w:bottom w:val="none" w:sz="0" w:space="0" w:color="auto"/>
        <w:right w:val="none" w:sz="0" w:space="0" w:color="auto"/>
      </w:divBdr>
    </w:div>
    <w:div w:id="1666129965">
      <w:bodyDiv w:val="1"/>
      <w:marLeft w:val="0"/>
      <w:marRight w:val="0"/>
      <w:marTop w:val="0"/>
      <w:marBottom w:val="0"/>
      <w:divBdr>
        <w:top w:val="none" w:sz="0" w:space="0" w:color="auto"/>
        <w:left w:val="none" w:sz="0" w:space="0" w:color="auto"/>
        <w:bottom w:val="none" w:sz="0" w:space="0" w:color="auto"/>
        <w:right w:val="none" w:sz="0" w:space="0" w:color="auto"/>
      </w:divBdr>
    </w:div>
    <w:div w:id="1677492161">
      <w:bodyDiv w:val="1"/>
      <w:marLeft w:val="0"/>
      <w:marRight w:val="0"/>
      <w:marTop w:val="0"/>
      <w:marBottom w:val="0"/>
      <w:divBdr>
        <w:top w:val="none" w:sz="0" w:space="0" w:color="auto"/>
        <w:left w:val="none" w:sz="0" w:space="0" w:color="auto"/>
        <w:bottom w:val="none" w:sz="0" w:space="0" w:color="auto"/>
        <w:right w:val="none" w:sz="0" w:space="0" w:color="auto"/>
      </w:divBdr>
    </w:div>
    <w:div w:id="1680428014">
      <w:bodyDiv w:val="1"/>
      <w:marLeft w:val="0"/>
      <w:marRight w:val="0"/>
      <w:marTop w:val="0"/>
      <w:marBottom w:val="0"/>
      <w:divBdr>
        <w:top w:val="none" w:sz="0" w:space="0" w:color="auto"/>
        <w:left w:val="none" w:sz="0" w:space="0" w:color="auto"/>
        <w:bottom w:val="none" w:sz="0" w:space="0" w:color="auto"/>
        <w:right w:val="none" w:sz="0" w:space="0" w:color="auto"/>
      </w:divBdr>
    </w:div>
    <w:div w:id="1684895977">
      <w:bodyDiv w:val="1"/>
      <w:marLeft w:val="0"/>
      <w:marRight w:val="0"/>
      <w:marTop w:val="0"/>
      <w:marBottom w:val="0"/>
      <w:divBdr>
        <w:top w:val="none" w:sz="0" w:space="0" w:color="auto"/>
        <w:left w:val="none" w:sz="0" w:space="0" w:color="auto"/>
        <w:bottom w:val="none" w:sz="0" w:space="0" w:color="auto"/>
        <w:right w:val="none" w:sz="0" w:space="0" w:color="auto"/>
      </w:divBdr>
    </w:div>
    <w:div w:id="1685932702">
      <w:bodyDiv w:val="1"/>
      <w:marLeft w:val="0"/>
      <w:marRight w:val="0"/>
      <w:marTop w:val="0"/>
      <w:marBottom w:val="0"/>
      <w:divBdr>
        <w:top w:val="none" w:sz="0" w:space="0" w:color="auto"/>
        <w:left w:val="none" w:sz="0" w:space="0" w:color="auto"/>
        <w:bottom w:val="none" w:sz="0" w:space="0" w:color="auto"/>
        <w:right w:val="none" w:sz="0" w:space="0" w:color="auto"/>
      </w:divBdr>
    </w:div>
    <w:div w:id="1688021969">
      <w:bodyDiv w:val="1"/>
      <w:marLeft w:val="0"/>
      <w:marRight w:val="0"/>
      <w:marTop w:val="0"/>
      <w:marBottom w:val="0"/>
      <w:divBdr>
        <w:top w:val="none" w:sz="0" w:space="0" w:color="auto"/>
        <w:left w:val="none" w:sz="0" w:space="0" w:color="auto"/>
        <w:bottom w:val="none" w:sz="0" w:space="0" w:color="auto"/>
        <w:right w:val="none" w:sz="0" w:space="0" w:color="auto"/>
      </w:divBdr>
    </w:div>
    <w:div w:id="1693217470">
      <w:bodyDiv w:val="1"/>
      <w:marLeft w:val="0"/>
      <w:marRight w:val="0"/>
      <w:marTop w:val="0"/>
      <w:marBottom w:val="0"/>
      <w:divBdr>
        <w:top w:val="none" w:sz="0" w:space="0" w:color="auto"/>
        <w:left w:val="none" w:sz="0" w:space="0" w:color="auto"/>
        <w:bottom w:val="none" w:sz="0" w:space="0" w:color="auto"/>
        <w:right w:val="none" w:sz="0" w:space="0" w:color="auto"/>
      </w:divBdr>
    </w:div>
    <w:div w:id="1693997105">
      <w:bodyDiv w:val="1"/>
      <w:marLeft w:val="0"/>
      <w:marRight w:val="0"/>
      <w:marTop w:val="0"/>
      <w:marBottom w:val="0"/>
      <w:divBdr>
        <w:top w:val="none" w:sz="0" w:space="0" w:color="auto"/>
        <w:left w:val="none" w:sz="0" w:space="0" w:color="auto"/>
        <w:bottom w:val="none" w:sz="0" w:space="0" w:color="auto"/>
        <w:right w:val="none" w:sz="0" w:space="0" w:color="auto"/>
      </w:divBdr>
    </w:div>
    <w:div w:id="1714309658">
      <w:bodyDiv w:val="1"/>
      <w:marLeft w:val="0"/>
      <w:marRight w:val="0"/>
      <w:marTop w:val="0"/>
      <w:marBottom w:val="0"/>
      <w:divBdr>
        <w:top w:val="none" w:sz="0" w:space="0" w:color="auto"/>
        <w:left w:val="none" w:sz="0" w:space="0" w:color="auto"/>
        <w:bottom w:val="none" w:sz="0" w:space="0" w:color="auto"/>
        <w:right w:val="none" w:sz="0" w:space="0" w:color="auto"/>
      </w:divBdr>
    </w:div>
    <w:div w:id="1715957286">
      <w:bodyDiv w:val="1"/>
      <w:marLeft w:val="0"/>
      <w:marRight w:val="0"/>
      <w:marTop w:val="0"/>
      <w:marBottom w:val="0"/>
      <w:divBdr>
        <w:top w:val="none" w:sz="0" w:space="0" w:color="auto"/>
        <w:left w:val="none" w:sz="0" w:space="0" w:color="auto"/>
        <w:bottom w:val="none" w:sz="0" w:space="0" w:color="auto"/>
        <w:right w:val="none" w:sz="0" w:space="0" w:color="auto"/>
      </w:divBdr>
    </w:div>
    <w:div w:id="1716151226">
      <w:bodyDiv w:val="1"/>
      <w:marLeft w:val="0"/>
      <w:marRight w:val="0"/>
      <w:marTop w:val="0"/>
      <w:marBottom w:val="0"/>
      <w:divBdr>
        <w:top w:val="none" w:sz="0" w:space="0" w:color="auto"/>
        <w:left w:val="none" w:sz="0" w:space="0" w:color="auto"/>
        <w:bottom w:val="none" w:sz="0" w:space="0" w:color="auto"/>
        <w:right w:val="none" w:sz="0" w:space="0" w:color="auto"/>
      </w:divBdr>
    </w:div>
    <w:div w:id="1719862750">
      <w:bodyDiv w:val="1"/>
      <w:marLeft w:val="0"/>
      <w:marRight w:val="0"/>
      <w:marTop w:val="0"/>
      <w:marBottom w:val="0"/>
      <w:divBdr>
        <w:top w:val="none" w:sz="0" w:space="0" w:color="auto"/>
        <w:left w:val="none" w:sz="0" w:space="0" w:color="auto"/>
        <w:bottom w:val="none" w:sz="0" w:space="0" w:color="auto"/>
        <w:right w:val="none" w:sz="0" w:space="0" w:color="auto"/>
      </w:divBdr>
    </w:div>
    <w:div w:id="1728066480">
      <w:bodyDiv w:val="1"/>
      <w:marLeft w:val="0"/>
      <w:marRight w:val="0"/>
      <w:marTop w:val="0"/>
      <w:marBottom w:val="0"/>
      <w:divBdr>
        <w:top w:val="none" w:sz="0" w:space="0" w:color="auto"/>
        <w:left w:val="none" w:sz="0" w:space="0" w:color="auto"/>
        <w:bottom w:val="none" w:sz="0" w:space="0" w:color="auto"/>
        <w:right w:val="none" w:sz="0" w:space="0" w:color="auto"/>
      </w:divBdr>
    </w:div>
    <w:div w:id="1736588535">
      <w:bodyDiv w:val="1"/>
      <w:marLeft w:val="0"/>
      <w:marRight w:val="0"/>
      <w:marTop w:val="0"/>
      <w:marBottom w:val="0"/>
      <w:divBdr>
        <w:top w:val="none" w:sz="0" w:space="0" w:color="auto"/>
        <w:left w:val="none" w:sz="0" w:space="0" w:color="auto"/>
        <w:bottom w:val="none" w:sz="0" w:space="0" w:color="auto"/>
        <w:right w:val="none" w:sz="0" w:space="0" w:color="auto"/>
      </w:divBdr>
    </w:div>
    <w:div w:id="1740515831">
      <w:bodyDiv w:val="1"/>
      <w:marLeft w:val="0"/>
      <w:marRight w:val="0"/>
      <w:marTop w:val="0"/>
      <w:marBottom w:val="0"/>
      <w:divBdr>
        <w:top w:val="none" w:sz="0" w:space="0" w:color="auto"/>
        <w:left w:val="none" w:sz="0" w:space="0" w:color="auto"/>
        <w:bottom w:val="none" w:sz="0" w:space="0" w:color="auto"/>
        <w:right w:val="none" w:sz="0" w:space="0" w:color="auto"/>
      </w:divBdr>
    </w:div>
    <w:div w:id="1748574175">
      <w:bodyDiv w:val="1"/>
      <w:marLeft w:val="0"/>
      <w:marRight w:val="0"/>
      <w:marTop w:val="0"/>
      <w:marBottom w:val="0"/>
      <w:divBdr>
        <w:top w:val="none" w:sz="0" w:space="0" w:color="auto"/>
        <w:left w:val="none" w:sz="0" w:space="0" w:color="auto"/>
        <w:bottom w:val="none" w:sz="0" w:space="0" w:color="auto"/>
        <w:right w:val="none" w:sz="0" w:space="0" w:color="auto"/>
      </w:divBdr>
    </w:div>
    <w:div w:id="1748727539">
      <w:bodyDiv w:val="1"/>
      <w:marLeft w:val="0"/>
      <w:marRight w:val="0"/>
      <w:marTop w:val="0"/>
      <w:marBottom w:val="0"/>
      <w:divBdr>
        <w:top w:val="none" w:sz="0" w:space="0" w:color="auto"/>
        <w:left w:val="none" w:sz="0" w:space="0" w:color="auto"/>
        <w:bottom w:val="none" w:sz="0" w:space="0" w:color="auto"/>
        <w:right w:val="none" w:sz="0" w:space="0" w:color="auto"/>
      </w:divBdr>
    </w:div>
    <w:div w:id="1757896597">
      <w:bodyDiv w:val="1"/>
      <w:marLeft w:val="0"/>
      <w:marRight w:val="0"/>
      <w:marTop w:val="0"/>
      <w:marBottom w:val="0"/>
      <w:divBdr>
        <w:top w:val="none" w:sz="0" w:space="0" w:color="auto"/>
        <w:left w:val="none" w:sz="0" w:space="0" w:color="auto"/>
        <w:bottom w:val="none" w:sz="0" w:space="0" w:color="auto"/>
        <w:right w:val="none" w:sz="0" w:space="0" w:color="auto"/>
      </w:divBdr>
    </w:div>
    <w:div w:id="1766221953">
      <w:bodyDiv w:val="1"/>
      <w:marLeft w:val="0"/>
      <w:marRight w:val="0"/>
      <w:marTop w:val="0"/>
      <w:marBottom w:val="0"/>
      <w:divBdr>
        <w:top w:val="none" w:sz="0" w:space="0" w:color="auto"/>
        <w:left w:val="none" w:sz="0" w:space="0" w:color="auto"/>
        <w:bottom w:val="none" w:sz="0" w:space="0" w:color="auto"/>
        <w:right w:val="none" w:sz="0" w:space="0" w:color="auto"/>
      </w:divBdr>
    </w:div>
    <w:div w:id="1769233095">
      <w:bodyDiv w:val="1"/>
      <w:marLeft w:val="0"/>
      <w:marRight w:val="0"/>
      <w:marTop w:val="0"/>
      <w:marBottom w:val="0"/>
      <w:divBdr>
        <w:top w:val="none" w:sz="0" w:space="0" w:color="auto"/>
        <w:left w:val="none" w:sz="0" w:space="0" w:color="auto"/>
        <w:bottom w:val="none" w:sz="0" w:space="0" w:color="auto"/>
        <w:right w:val="none" w:sz="0" w:space="0" w:color="auto"/>
      </w:divBdr>
    </w:div>
    <w:div w:id="1776441521">
      <w:bodyDiv w:val="1"/>
      <w:marLeft w:val="0"/>
      <w:marRight w:val="0"/>
      <w:marTop w:val="0"/>
      <w:marBottom w:val="0"/>
      <w:divBdr>
        <w:top w:val="none" w:sz="0" w:space="0" w:color="auto"/>
        <w:left w:val="none" w:sz="0" w:space="0" w:color="auto"/>
        <w:bottom w:val="none" w:sz="0" w:space="0" w:color="auto"/>
        <w:right w:val="none" w:sz="0" w:space="0" w:color="auto"/>
      </w:divBdr>
    </w:div>
    <w:div w:id="1791363984">
      <w:bodyDiv w:val="1"/>
      <w:marLeft w:val="0"/>
      <w:marRight w:val="0"/>
      <w:marTop w:val="0"/>
      <w:marBottom w:val="0"/>
      <w:divBdr>
        <w:top w:val="none" w:sz="0" w:space="0" w:color="auto"/>
        <w:left w:val="none" w:sz="0" w:space="0" w:color="auto"/>
        <w:bottom w:val="none" w:sz="0" w:space="0" w:color="auto"/>
        <w:right w:val="none" w:sz="0" w:space="0" w:color="auto"/>
      </w:divBdr>
    </w:div>
    <w:div w:id="1797797345">
      <w:bodyDiv w:val="1"/>
      <w:marLeft w:val="0"/>
      <w:marRight w:val="0"/>
      <w:marTop w:val="0"/>
      <w:marBottom w:val="0"/>
      <w:divBdr>
        <w:top w:val="none" w:sz="0" w:space="0" w:color="auto"/>
        <w:left w:val="none" w:sz="0" w:space="0" w:color="auto"/>
        <w:bottom w:val="none" w:sz="0" w:space="0" w:color="auto"/>
        <w:right w:val="none" w:sz="0" w:space="0" w:color="auto"/>
      </w:divBdr>
    </w:div>
    <w:div w:id="1801806653">
      <w:bodyDiv w:val="1"/>
      <w:marLeft w:val="0"/>
      <w:marRight w:val="0"/>
      <w:marTop w:val="0"/>
      <w:marBottom w:val="0"/>
      <w:divBdr>
        <w:top w:val="none" w:sz="0" w:space="0" w:color="auto"/>
        <w:left w:val="none" w:sz="0" w:space="0" w:color="auto"/>
        <w:bottom w:val="none" w:sz="0" w:space="0" w:color="auto"/>
        <w:right w:val="none" w:sz="0" w:space="0" w:color="auto"/>
      </w:divBdr>
    </w:div>
    <w:div w:id="1813517084">
      <w:bodyDiv w:val="1"/>
      <w:marLeft w:val="0"/>
      <w:marRight w:val="0"/>
      <w:marTop w:val="0"/>
      <w:marBottom w:val="0"/>
      <w:divBdr>
        <w:top w:val="none" w:sz="0" w:space="0" w:color="auto"/>
        <w:left w:val="none" w:sz="0" w:space="0" w:color="auto"/>
        <w:bottom w:val="none" w:sz="0" w:space="0" w:color="auto"/>
        <w:right w:val="none" w:sz="0" w:space="0" w:color="auto"/>
      </w:divBdr>
    </w:div>
    <w:div w:id="1814790116">
      <w:bodyDiv w:val="1"/>
      <w:marLeft w:val="0"/>
      <w:marRight w:val="0"/>
      <w:marTop w:val="0"/>
      <w:marBottom w:val="0"/>
      <w:divBdr>
        <w:top w:val="none" w:sz="0" w:space="0" w:color="auto"/>
        <w:left w:val="none" w:sz="0" w:space="0" w:color="auto"/>
        <w:bottom w:val="none" w:sz="0" w:space="0" w:color="auto"/>
        <w:right w:val="none" w:sz="0" w:space="0" w:color="auto"/>
      </w:divBdr>
    </w:div>
    <w:div w:id="1843541807">
      <w:bodyDiv w:val="1"/>
      <w:marLeft w:val="0"/>
      <w:marRight w:val="0"/>
      <w:marTop w:val="0"/>
      <w:marBottom w:val="0"/>
      <w:divBdr>
        <w:top w:val="none" w:sz="0" w:space="0" w:color="auto"/>
        <w:left w:val="none" w:sz="0" w:space="0" w:color="auto"/>
        <w:bottom w:val="none" w:sz="0" w:space="0" w:color="auto"/>
        <w:right w:val="none" w:sz="0" w:space="0" w:color="auto"/>
      </w:divBdr>
    </w:div>
    <w:div w:id="1845777153">
      <w:bodyDiv w:val="1"/>
      <w:marLeft w:val="0"/>
      <w:marRight w:val="0"/>
      <w:marTop w:val="0"/>
      <w:marBottom w:val="0"/>
      <w:divBdr>
        <w:top w:val="none" w:sz="0" w:space="0" w:color="auto"/>
        <w:left w:val="none" w:sz="0" w:space="0" w:color="auto"/>
        <w:bottom w:val="none" w:sz="0" w:space="0" w:color="auto"/>
        <w:right w:val="none" w:sz="0" w:space="0" w:color="auto"/>
      </w:divBdr>
    </w:div>
    <w:div w:id="1847132624">
      <w:bodyDiv w:val="1"/>
      <w:marLeft w:val="0"/>
      <w:marRight w:val="0"/>
      <w:marTop w:val="0"/>
      <w:marBottom w:val="0"/>
      <w:divBdr>
        <w:top w:val="none" w:sz="0" w:space="0" w:color="auto"/>
        <w:left w:val="none" w:sz="0" w:space="0" w:color="auto"/>
        <w:bottom w:val="none" w:sz="0" w:space="0" w:color="auto"/>
        <w:right w:val="none" w:sz="0" w:space="0" w:color="auto"/>
      </w:divBdr>
    </w:div>
    <w:div w:id="1849101098">
      <w:bodyDiv w:val="1"/>
      <w:marLeft w:val="0"/>
      <w:marRight w:val="0"/>
      <w:marTop w:val="0"/>
      <w:marBottom w:val="0"/>
      <w:divBdr>
        <w:top w:val="none" w:sz="0" w:space="0" w:color="auto"/>
        <w:left w:val="none" w:sz="0" w:space="0" w:color="auto"/>
        <w:bottom w:val="none" w:sz="0" w:space="0" w:color="auto"/>
        <w:right w:val="none" w:sz="0" w:space="0" w:color="auto"/>
      </w:divBdr>
    </w:div>
    <w:div w:id="1859003464">
      <w:bodyDiv w:val="1"/>
      <w:marLeft w:val="0"/>
      <w:marRight w:val="0"/>
      <w:marTop w:val="0"/>
      <w:marBottom w:val="0"/>
      <w:divBdr>
        <w:top w:val="none" w:sz="0" w:space="0" w:color="auto"/>
        <w:left w:val="none" w:sz="0" w:space="0" w:color="auto"/>
        <w:bottom w:val="none" w:sz="0" w:space="0" w:color="auto"/>
        <w:right w:val="none" w:sz="0" w:space="0" w:color="auto"/>
      </w:divBdr>
    </w:div>
    <w:div w:id="1864585503">
      <w:bodyDiv w:val="1"/>
      <w:marLeft w:val="0"/>
      <w:marRight w:val="0"/>
      <w:marTop w:val="0"/>
      <w:marBottom w:val="0"/>
      <w:divBdr>
        <w:top w:val="none" w:sz="0" w:space="0" w:color="auto"/>
        <w:left w:val="none" w:sz="0" w:space="0" w:color="auto"/>
        <w:bottom w:val="none" w:sz="0" w:space="0" w:color="auto"/>
        <w:right w:val="none" w:sz="0" w:space="0" w:color="auto"/>
      </w:divBdr>
    </w:div>
    <w:div w:id="1866558183">
      <w:bodyDiv w:val="1"/>
      <w:marLeft w:val="0"/>
      <w:marRight w:val="0"/>
      <w:marTop w:val="0"/>
      <w:marBottom w:val="0"/>
      <w:divBdr>
        <w:top w:val="none" w:sz="0" w:space="0" w:color="auto"/>
        <w:left w:val="none" w:sz="0" w:space="0" w:color="auto"/>
        <w:bottom w:val="none" w:sz="0" w:space="0" w:color="auto"/>
        <w:right w:val="none" w:sz="0" w:space="0" w:color="auto"/>
      </w:divBdr>
    </w:div>
    <w:div w:id="1875187283">
      <w:bodyDiv w:val="1"/>
      <w:marLeft w:val="0"/>
      <w:marRight w:val="0"/>
      <w:marTop w:val="0"/>
      <w:marBottom w:val="0"/>
      <w:divBdr>
        <w:top w:val="none" w:sz="0" w:space="0" w:color="auto"/>
        <w:left w:val="none" w:sz="0" w:space="0" w:color="auto"/>
        <w:bottom w:val="none" w:sz="0" w:space="0" w:color="auto"/>
        <w:right w:val="none" w:sz="0" w:space="0" w:color="auto"/>
      </w:divBdr>
    </w:div>
    <w:div w:id="1878925691">
      <w:bodyDiv w:val="1"/>
      <w:marLeft w:val="0"/>
      <w:marRight w:val="0"/>
      <w:marTop w:val="0"/>
      <w:marBottom w:val="0"/>
      <w:divBdr>
        <w:top w:val="none" w:sz="0" w:space="0" w:color="auto"/>
        <w:left w:val="none" w:sz="0" w:space="0" w:color="auto"/>
        <w:bottom w:val="none" w:sz="0" w:space="0" w:color="auto"/>
        <w:right w:val="none" w:sz="0" w:space="0" w:color="auto"/>
      </w:divBdr>
    </w:div>
    <w:div w:id="1880966661">
      <w:bodyDiv w:val="1"/>
      <w:marLeft w:val="0"/>
      <w:marRight w:val="0"/>
      <w:marTop w:val="0"/>
      <w:marBottom w:val="0"/>
      <w:divBdr>
        <w:top w:val="none" w:sz="0" w:space="0" w:color="auto"/>
        <w:left w:val="none" w:sz="0" w:space="0" w:color="auto"/>
        <w:bottom w:val="none" w:sz="0" w:space="0" w:color="auto"/>
        <w:right w:val="none" w:sz="0" w:space="0" w:color="auto"/>
      </w:divBdr>
    </w:div>
    <w:div w:id="1891188477">
      <w:bodyDiv w:val="1"/>
      <w:marLeft w:val="0"/>
      <w:marRight w:val="0"/>
      <w:marTop w:val="0"/>
      <w:marBottom w:val="0"/>
      <w:divBdr>
        <w:top w:val="none" w:sz="0" w:space="0" w:color="auto"/>
        <w:left w:val="none" w:sz="0" w:space="0" w:color="auto"/>
        <w:bottom w:val="none" w:sz="0" w:space="0" w:color="auto"/>
        <w:right w:val="none" w:sz="0" w:space="0" w:color="auto"/>
      </w:divBdr>
    </w:div>
    <w:div w:id="1893272507">
      <w:bodyDiv w:val="1"/>
      <w:marLeft w:val="0"/>
      <w:marRight w:val="0"/>
      <w:marTop w:val="0"/>
      <w:marBottom w:val="0"/>
      <w:divBdr>
        <w:top w:val="none" w:sz="0" w:space="0" w:color="auto"/>
        <w:left w:val="none" w:sz="0" w:space="0" w:color="auto"/>
        <w:bottom w:val="none" w:sz="0" w:space="0" w:color="auto"/>
        <w:right w:val="none" w:sz="0" w:space="0" w:color="auto"/>
      </w:divBdr>
    </w:div>
    <w:div w:id="1893538608">
      <w:bodyDiv w:val="1"/>
      <w:marLeft w:val="0"/>
      <w:marRight w:val="0"/>
      <w:marTop w:val="0"/>
      <w:marBottom w:val="0"/>
      <w:divBdr>
        <w:top w:val="none" w:sz="0" w:space="0" w:color="auto"/>
        <w:left w:val="none" w:sz="0" w:space="0" w:color="auto"/>
        <w:bottom w:val="none" w:sz="0" w:space="0" w:color="auto"/>
        <w:right w:val="none" w:sz="0" w:space="0" w:color="auto"/>
      </w:divBdr>
    </w:div>
    <w:div w:id="1895267465">
      <w:bodyDiv w:val="1"/>
      <w:marLeft w:val="0"/>
      <w:marRight w:val="0"/>
      <w:marTop w:val="0"/>
      <w:marBottom w:val="0"/>
      <w:divBdr>
        <w:top w:val="none" w:sz="0" w:space="0" w:color="auto"/>
        <w:left w:val="none" w:sz="0" w:space="0" w:color="auto"/>
        <w:bottom w:val="none" w:sz="0" w:space="0" w:color="auto"/>
        <w:right w:val="none" w:sz="0" w:space="0" w:color="auto"/>
      </w:divBdr>
    </w:div>
    <w:div w:id="1896967916">
      <w:bodyDiv w:val="1"/>
      <w:marLeft w:val="0"/>
      <w:marRight w:val="0"/>
      <w:marTop w:val="0"/>
      <w:marBottom w:val="0"/>
      <w:divBdr>
        <w:top w:val="none" w:sz="0" w:space="0" w:color="auto"/>
        <w:left w:val="none" w:sz="0" w:space="0" w:color="auto"/>
        <w:bottom w:val="none" w:sz="0" w:space="0" w:color="auto"/>
        <w:right w:val="none" w:sz="0" w:space="0" w:color="auto"/>
      </w:divBdr>
    </w:div>
    <w:div w:id="1925913550">
      <w:bodyDiv w:val="1"/>
      <w:marLeft w:val="0"/>
      <w:marRight w:val="0"/>
      <w:marTop w:val="0"/>
      <w:marBottom w:val="0"/>
      <w:divBdr>
        <w:top w:val="none" w:sz="0" w:space="0" w:color="auto"/>
        <w:left w:val="none" w:sz="0" w:space="0" w:color="auto"/>
        <w:bottom w:val="none" w:sz="0" w:space="0" w:color="auto"/>
        <w:right w:val="none" w:sz="0" w:space="0" w:color="auto"/>
      </w:divBdr>
    </w:div>
    <w:div w:id="1929189704">
      <w:bodyDiv w:val="1"/>
      <w:marLeft w:val="0"/>
      <w:marRight w:val="0"/>
      <w:marTop w:val="0"/>
      <w:marBottom w:val="0"/>
      <w:divBdr>
        <w:top w:val="none" w:sz="0" w:space="0" w:color="auto"/>
        <w:left w:val="none" w:sz="0" w:space="0" w:color="auto"/>
        <w:bottom w:val="none" w:sz="0" w:space="0" w:color="auto"/>
        <w:right w:val="none" w:sz="0" w:space="0" w:color="auto"/>
      </w:divBdr>
    </w:div>
    <w:div w:id="1943218227">
      <w:bodyDiv w:val="1"/>
      <w:marLeft w:val="0"/>
      <w:marRight w:val="0"/>
      <w:marTop w:val="0"/>
      <w:marBottom w:val="0"/>
      <w:divBdr>
        <w:top w:val="none" w:sz="0" w:space="0" w:color="auto"/>
        <w:left w:val="none" w:sz="0" w:space="0" w:color="auto"/>
        <w:bottom w:val="none" w:sz="0" w:space="0" w:color="auto"/>
        <w:right w:val="none" w:sz="0" w:space="0" w:color="auto"/>
      </w:divBdr>
    </w:div>
    <w:div w:id="1960600583">
      <w:bodyDiv w:val="1"/>
      <w:marLeft w:val="0"/>
      <w:marRight w:val="0"/>
      <w:marTop w:val="0"/>
      <w:marBottom w:val="0"/>
      <w:divBdr>
        <w:top w:val="none" w:sz="0" w:space="0" w:color="auto"/>
        <w:left w:val="none" w:sz="0" w:space="0" w:color="auto"/>
        <w:bottom w:val="none" w:sz="0" w:space="0" w:color="auto"/>
        <w:right w:val="none" w:sz="0" w:space="0" w:color="auto"/>
      </w:divBdr>
    </w:div>
    <w:div w:id="1984431095">
      <w:bodyDiv w:val="1"/>
      <w:marLeft w:val="0"/>
      <w:marRight w:val="0"/>
      <w:marTop w:val="0"/>
      <w:marBottom w:val="0"/>
      <w:divBdr>
        <w:top w:val="none" w:sz="0" w:space="0" w:color="auto"/>
        <w:left w:val="none" w:sz="0" w:space="0" w:color="auto"/>
        <w:bottom w:val="none" w:sz="0" w:space="0" w:color="auto"/>
        <w:right w:val="none" w:sz="0" w:space="0" w:color="auto"/>
      </w:divBdr>
    </w:div>
    <w:div w:id="1989629993">
      <w:bodyDiv w:val="1"/>
      <w:marLeft w:val="0"/>
      <w:marRight w:val="0"/>
      <w:marTop w:val="0"/>
      <w:marBottom w:val="0"/>
      <w:divBdr>
        <w:top w:val="none" w:sz="0" w:space="0" w:color="auto"/>
        <w:left w:val="none" w:sz="0" w:space="0" w:color="auto"/>
        <w:bottom w:val="none" w:sz="0" w:space="0" w:color="auto"/>
        <w:right w:val="none" w:sz="0" w:space="0" w:color="auto"/>
      </w:divBdr>
    </w:div>
    <w:div w:id="1998530130">
      <w:bodyDiv w:val="1"/>
      <w:marLeft w:val="0"/>
      <w:marRight w:val="0"/>
      <w:marTop w:val="0"/>
      <w:marBottom w:val="0"/>
      <w:divBdr>
        <w:top w:val="none" w:sz="0" w:space="0" w:color="auto"/>
        <w:left w:val="none" w:sz="0" w:space="0" w:color="auto"/>
        <w:bottom w:val="none" w:sz="0" w:space="0" w:color="auto"/>
        <w:right w:val="none" w:sz="0" w:space="0" w:color="auto"/>
      </w:divBdr>
    </w:div>
    <w:div w:id="2007782217">
      <w:bodyDiv w:val="1"/>
      <w:marLeft w:val="0"/>
      <w:marRight w:val="0"/>
      <w:marTop w:val="0"/>
      <w:marBottom w:val="0"/>
      <w:divBdr>
        <w:top w:val="none" w:sz="0" w:space="0" w:color="auto"/>
        <w:left w:val="none" w:sz="0" w:space="0" w:color="auto"/>
        <w:bottom w:val="none" w:sz="0" w:space="0" w:color="auto"/>
        <w:right w:val="none" w:sz="0" w:space="0" w:color="auto"/>
      </w:divBdr>
    </w:div>
    <w:div w:id="2025669368">
      <w:bodyDiv w:val="1"/>
      <w:marLeft w:val="0"/>
      <w:marRight w:val="0"/>
      <w:marTop w:val="0"/>
      <w:marBottom w:val="0"/>
      <w:divBdr>
        <w:top w:val="none" w:sz="0" w:space="0" w:color="auto"/>
        <w:left w:val="none" w:sz="0" w:space="0" w:color="auto"/>
        <w:bottom w:val="none" w:sz="0" w:space="0" w:color="auto"/>
        <w:right w:val="none" w:sz="0" w:space="0" w:color="auto"/>
      </w:divBdr>
    </w:div>
    <w:div w:id="2032796473">
      <w:bodyDiv w:val="1"/>
      <w:marLeft w:val="0"/>
      <w:marRight w:val="0"/>
      <w:marTop w:val="0"/>
      <w:marBottom w:val="0"/>
      <w:divBdr>
        <w:top w:val="none" w:sz="0" w:space="0" w:color="auto"/>
        <w:left w:val="none" w:sz="0" w:space="0" w:color="auto"/>
        <w:bottom w:val="none" w:sz="0" w:space="0" w:color="auto"/>
        <w:right w:val="none" w:sz="0" w:space="0" w:color="auto"/>
      </w:divBdr>
    </w:div>
    <w:div w:id="2033217796">
      <w:bodyDiv w:val="1"/>
      <w:marLeft w:val="0"/>
      <w:marRight w:val="0"/>
      <w:marTop w:val="0"/>
      <w:marBottom w:val="0"/>
      <w:divBdr>
        <w:top w:val="none" w:sz="0" w:space="0" w:color="auto"/>
        <w:left w:val="none" w:sz="0" w:space="0" w:color="auto"/>
        <w:bottom w:val="none" w:sz="0" w:space="0" w:color="auto"/>
        <w:right w:val="none" w:sz="0" w:space="0" w:color="auto"/>
      </w:divBdr>
    </w:div>
    <w:div w:id="2034771038">
      <w:bodyDiv w:val="1"/>
      <w:marLeft w:val="0"/>
      <w:marRight w:val="0"/>
      <w:marTop w:val="0"/>
      <w:marBottom w:val="0"/>
      <w:divBdr>
        <w:top w:val="none" w:sz="0" w:space="0" w:color="auto"/>
        <w:left w:val="none" w:sz="0" w:space="0" w:color="auto"/>
        <w:bottom w:val="none" w:sz="0" w:space="0" w:color="auto"/>
        <w:right w:val="none" w:sz="0" w:space="0" w:color="auto"/>
      </w:divBdr>
    </w:div>
    <w:div w:id="2035181796">
      <w:bodyDiv w:val="1"/>
      <w:marLeft w:val="0"/>
      <w:marRight w:val="0"/>
      <w:marTop w:val="0"/>
      <w:marBottom w:val="0"/>
      <w:divBdr>
        <w:top w:val="none" w:sz="0" w:space="0" w:color="auto"/>
        <w:left w:val="none" w:sz="0" w:space="0" w:color="auto"/>
        <w:bottom w:val="none" w:sz="0" w:space="0" w:color="auto"/>
        <w:right w:val="none" w:sz="0" w:space="0" w:color="auto"/>
      </w:divBdr>
    </w:div>
    <w:div w:id="2037121765">
      <w:bodyDiv w:val="1"/>
      <w:marLeft w:val="0"/>
      <w:marRight w:val="0"/>
      <w:marTop w:val="0"/>
      <w:marBottom w:val="0"/>
      <w:divBdr>
        <w:top w:val="none" w:sz="0" w:space="0" w:color="auto"/>
        <w:left w:val="none" w:sz="0" w:space="0" w:color="auto"/>
        <w:bottom w:val="none" w:sz="0" w:space="0" w:color="auto"/>
        <w:right w:val="none" w:sz="0" w:space="0" w:color="auto"/>
      </w:divBdr>
    </w:div>
    <w:div w:id="2043548543">
      <w:bodyDiv w:val="1"/>
      <w:marLeft w:val="0"/>
      <w:marRight w:val="0"/>
      <w:marTop w:val="0"/>
      <w:marBottom w:val="0"/>
      <w:divBdr>
        <w:top w:val="none" w:sz="0" w:space="0" w:color="auto"/>
        <w:left w:val="none" w:sz="0" w:space="0" w:color="auto"/>
        <w:bottom w:val="none" w:sz="0" w:space="0" w:color="auto"/>
        <w:right w:val="none" w:sz="0" w:space="0" w:color="auto"/>
      </w:divBdr>
    </w:div>
    <w:div w:id="2059477324">
      <w:bodyDiv w:val="1"/>
      <w:marLeft w:val="0"/>
      <w:marRight w:val="0"/>
      <w:marTop w:val="0"/>
      <w:marBottom w:val="0"/>
      <w:divBdr>
        <w:top w:val="none" w:sz="0" w:space="0" w:color="auto"/>
        <w:left w:val="none" w:sz="0" w:space="0" w:color="auto"/>
        <w:bottom w:val="none" w:sz="0" w:space="0" w:color="auto"/>
        <w:right w:val="none" w:sz="0" w:space="0" w:color="auto"/>
      </w:divBdr>
    </w:div>
    <w:div w:id="2060282178">
      <w:bodyDiv w:val="1"/>
      <w:marLeft w:val="0"/>
      <w:marRight w:val="0"/>
      <w:marTop w:val="0"/>
      <w:marBottom w:val="0"/>
      <w:divBdr>
        <w:top w:val="none" w:sz="0" w:space="0" w:color="auto"/>
        <w:left w:val="none" w:sz="0" w:space="0" w:color="auto"/>
        <w:bottom w:val="none" w:sz="0" w:space="0" w:color="auto"/>
        <w:right w:val="none" w:sz="0" w:space="0" w:color="auto"/>
      </w:divBdr>
    </w:div>
    <w:div w:id="2061781134">
      <w:bodyDiv w:val="1"/>
      <w:marLeft w:val="0"/>
      <w:marRight w:val="0"/>
      <w:marTop w:val="0"/>
      <w:marBottom w:val="0"/>
      <w:divBdr>
        <w:top w:val="none" w:sz="0" w:space="0" w:color="auto"/>
        <w:left w:val="none" w:sz="0" w:space="0" w:color="auto"/>
        <w:bottom w:val="none" w:sz="0" w:space="0" w:color="auto"/>
        <w:right w:val="none" w:sz="0" w:space="0" w:color="auto"/>
      </w:divBdr>
    </w:div>
    <w:div w:id="2063093550">
      <w:bodyDiv w:val="1"/>
      <w:marLeft w:val="0"/>
      <w:marRight w:val="0"/>
      <w:marTop w:val="0"/>
      <w:marBottom w:val="0"/>
      <w:divBdr>
        <w:top w:val="none" w:sz="0" w:space="0" w:color="auto"/>
        <w:left w:val="none" w:sz="0" w:space="0" w:color="auto"/>
        <w:bottom w:val="none" w:sz="0" w:space="0" w:color="auto"/>
        <w:right w:val="none" w:sz="0" w:space="0" w:color="auto"/>
      </w:divBdr>
    </w:div>
    <w:div w:id="2064594172">
      <w:bodyDiv w:val="1"/>
      <w:marLeft w:val="0"/>
      <w:marRight w:val="0"/>
      <w:marTop w:val="0"/>
      <w:marBottom w:val="0"/>
      <w:divBdr>
        <w:top w:val="none" w:sz="0" w:space="0" w:color="auto"/>
        <w:left w:val="none" w:sz="0" w:space="0" w:color="auto"/>
        <w:bottom w:val="none" w:sz="0" w:space="0" w:color="auto"/>
        <w:right w:val="none" w:sz="0" w:space="0" w:color="auto"/>
      </w:divBdr>
    </w:div>
    <w:div w:id="2069260239">
      <w:bodyDiv w:val="1"/>
      <w:marLeft w:val="0"/>
      <w:marRight w:val="0"/>
      <w:marTop w:val="0"/>
      <w:marBottom w:val="0"/>
      <w:divBdr>
        <w:top w:val="none" w:sz="0" w:space="0" w:color="auto"/>
        <w:left w:val="none" w:sz="0" w:space="0" w:color="auto"/>
        <w:bottom w:val="none" w:sz="0" w:space="0" w:color="auto"/>
        <w:right w:val="none" w:sz="0" w:space="0" w:color="auto"/>
      </w:divBdr>
    </w:div>
    <w:div w:id="2071885416">
      <w:bodyDiv w:val="1"/>
      <w:marLeft w:val="0"/>
      <w:marRight w:val="0"/>
      <w:marTop w:val="0"/>
      <w:marBottom w:val="0"/>
      <w:divBdr>
        <w:top w:val="none" w:sz="0" w:space="0" w:color="auto"/>
        <w:left w:val="none" w:sz="0" w:space="0" w:color="auto"/>
        <w:bottom w:val="none" w:sz="0" w:space="0" w:color="auto"/>
        <w:right w:val="none" w:sz="0" w:space="0" w:color="auto"/>
      </w:divBdr>
    </w:div>
    <w:div w:id="2082941960">
      <w:bodyDiv w:val="1"/>
      <w:marLeft w:val="0"/>
      <w:marRight w:val="0"/>
      <w:marTop w:val="0"/>
      <w:marBottom w:val="0"/>
      <w:divBdr>
        <w:top w:val="none" w:sz="0" w:space="0" w:color="auto"/>
        <w:left w:val="none" w:sz="0" w:space="0" w:color="auto"/>
        <w:bottom w:val="none" w:sz="0" w:space="0" w:color="auto"/>
        <w:right w:val="none" w:sz="0" w:space="0" w:color="auto"/>
      </w:divBdr>
    </w:div>
    <w:div w:id="2093113380">
      <w:bodyDiv w:val="1"/>
      <w:marLeft w:val="0"/>
      <w:marRight w:val="0"/>
      <w:marTop w:val="0"/>
      <w:marBottom w:val="0"/>
      <w:divBdr>
        <w:top w:val="none" w:sz="0" w:space="0" w:color="auto"/>
        <w:left w:val="none" w:sz="0" w:space="0" w:color="auto"/>
        <w:bottom w:val="none" w:sz="0" w:space="0" w:color="auto"/>
        <w:right w:val="none" w:sz="0" w:space="0" w:color="auto"/>
      </w:divBdr>
    </w:div>
    <w:div w:id="2093158399">
      <w:bodyDiv w:val="1"/>
      <w:marLeft w:val="0"/>
      <w:marRight w:val="0"/>
      <w:marTop w:val="0"/>
      <w:marBottom w:val="0"/>
      <w:divBdr>
        <w:top w:val="none" w:sz="0" w:space="0" w:color="auto"/>
        <w:left w:val="none" w:sz="0" w:space="0" w:color="auto"/>
        <w:bottom w:val="none" w:sz="0" w:space="0" w:color="auto"/>
        <w:right w:val="none" w:sz="0" w:space="0" w:color="auto"/>
      </w:divBdr>
    </w:div>
    <w:div w:id="2094812794">
      <w:bodyDiv w:val="1"/>
      <w:marLeft w:val="0"/>
      <w:marRight w:val="0"/>
      <w:marTop w:val="0"/>
      <w:marBottom w:val="0"/>
      <w:divBdr>
        <w:top w:val="none" w:sz="0" w:space="0" w:color="auto"/>
        <w:left w:val="none" w:sz="0" w:space="0" w:color="auto"/>
        <w:bottom w:val="none" w:sz="0" w:space="0" w:color="auto"/>
        <w:right w:val="none" w:sz="0" w:space="0" w:color="auto"/>
      </w:divBdr>
    </w:div>
    <w:div w:id="2096634710">
      <w:bodyDiv w:val="1"/>
      <w:marLeft w:val="0"/>
      <w:marRight w:val="0"/>
      <w:marTop w:val="0"/>
      <w:marBottom w:val="0"/>
      <w:divBdr>
        <w:top w:val="none" w:sz="0" w:space="0" w:color="auto"/>
        <w:left w:val="none" w:sz="0" w:space="0" w:color="auto"/>
        <w:bottom w:val="none" w:sz="0" w:space="0" w:color="auto"/>
        <w:right w:val="none" w:sz="0" w:space="0" w:color="auto"/>
      </w:divBdr>
    </w:div>
    <w:div w:id="2099671868">
      <w:bodyDiv w:val="1"/>
      <w:marLeft w:val="0"/>
      <w:marRight w:val="0"/>
      <w:marTop w:val="0"/>
      <w:marBottom w:val="0"/>
      <w:divBdr>
        <w:top w:val="none" w:sz="0" w:space="0" w:color="auto"/>
        <w:left w:val="none" w:sz="0" w:space="0" w:color="auto"/>
        <w:bottom w:val="none" w:sz="0" w:space="0" w:color="auto"/>
        <w:right w:val="none" w:sz="0" w:space="0" w:color="auto"/>
      </w:divBdr>
    </w:div>
    <w:div w:id="2101438775">
      <w:bodyDiv w:val="1"/>
      <w:marLeft w:val="0"/>
      <w:marRight w:val="0"/>
      <w:marTop w:val="0"/>
      <w:marBottom w:val="0"/>
      <w:divBdr>
        <w:top w:val="none" w:sz="0" w:space="0" w:color="auto"/>
        <w:left w:val="none" w:sz="0" w:space="0" w:color="auto"/>
        <w:bottom w:val="none" w:sz="0" w:space="0" w:color="auto"/>
        <w:right w:val="none" w:sz="0" w:space="0" w:color="auto"/>
      </w:divBdr>
    </w:div>
    <w:div w:id="2113352575">
      <w:bodyDiv w:val="1"/>
      <w:marLeft w:val="0"/>
      <w:marRight w:val="0"/>
      <w:marTop w:val="0"/>
      <w:marBottom w:val="0"/>
      <w:divBdr>
        <w:top w:val="none" w:sz="0" w:space="0" w:color="auto"/>
        <w:left w:val="none" w:sz="0" w:space="0" w:color="auto"/>
        <w:bottom w:val="none" w:sz="0" w:space="0" w:color="auto"/>
        <w:right w:val="none" w:sz="0" w:space="0" w:color="auto"/>
      </w:divBdr>
    </w:div>
    <w:div w:id="2115904886">
      <w:bodyDiv w:val="1"/>
      <w:marLeft w:val="0"/>
      <w:marRight w:val="0"/>
      <w:marTop w:val="0"/>
      <w:marBottom w:val="0"/>
      <w:divBdr>
        <w:top w:val="none" w:sz="0" w:space="0" w:color="auto"/>
        <w:left w:val="none" w:sz="0" w:space="0" w:color="auto"/>
        <w:bottom w:val="none" w:sz="0" w:space="0" w:color="auto"/>
        <w:right w:val="none" w:sz="0" w:space="0" w:color="auto"/>
      </w:divBdr>
    </w:div>
    <w:div w:id="2116704655">
      <w:bodyDiv w:val="1"/>
      <w:marLeft w:val="0"/>
      <w:marRight w:val="0"/>
      <w:marTop w:val="0"/>
      <w:marBottom w:val="0"/>
      <w:divBdr>
        <w:top w:val="none" w:sz="0" w:space="0" w:color="auto"/>
        <w:left w:val="none" w:sz="0" w:space="0" w:color="auto"/>
        <w:bottom w:val="none" w:sz="0" w:space="0" w:color="auto"/>
        <w:right w:val="none" w:sz="0" w:space="0" w:color="auto"/>
      </w:divBdr>
    </w:div>
    <w:div w:id="2131312443">
      <w:bodyDiv w:val="1"/>
      <w:marLeft w:val="0"/>
      <w:marRight w:val="0"/>
      <w:marTop w:val="0"/>
      <w:marBottom w:val="0"/>
      <w:divBdr>
        <w:top w:val="none" w:sz="0" w:space="0" w:color="auto"/>
        <w:left w:val="none" w:sz="0" w:space="0" w:color="auto"/>
        <w:bottom w:val="none" w:sz="0" w:space="0" w:color="auto"/>
        <w:right w:val="none" w:sz="0" w:space="0" w:color="auto"/>
      </w:divBdr>
    </w:div>
    <w:div w:id="2133285792">
      <w:bodyDiv w:val="1"/>
      <w:marLeft w:val="0"/>
      <w:marRight w:val="0"/>
      <w:marTop w:val="0"/>
      <w:marBottom w:val="0"/>
      <w:divBdr>
        <w:top w:val="none" w:sz="0" w:space="0" w:color="auto"/>
        <w:left w:val="none" w:sz="0" w:space="0" w:color="auto"/>
        <w:bottom w:val="none" w:sz="0" w:space="0" w:color="auto"/>
        <w:right w:val="none" w:sz="0" w:space="0" w:color="auto"/>
      </w:divBdr>
    </w:div>
    <w:div w:id="2143646873">
      <w:bodyDiv w:val="1"/>
      <w:marLeft w:val="0"/>
      <w:marRight w:val="0"/>
      <w:marTop w:val="0"/>
      <w:marBottom w:val="0"/>
      <w:divBdr>
        <w:top w:val="none" w:sz="0" w:space="0" w:color="auto"/>
        <w:left w:val="none" w:sz="0" w:space="0" w:color="auto"/>
        <w:bottom w:val="none" w:sz="0" w:space="0" w:color="auto"/>
        <w:right w:val="none" w:sz="0" w:space="0" w:color="auto"/>
      </w:divBdr>
    </w:div>
    <w:div w:id="2146387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hyperlink" Target="http://srt.snet.gob.sv/sihi/public/" TargetMode="Externa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jpeg"/><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footer" Target="footer4.xml"/><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E7B2CD22-22D7-41CA-9546-D34D553F806A}">
  <we:reference id="wa104099688" version="1.3.0.0" store="es-E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2014-06-04T00:00:00</PublishDate>
  <Abstract>San Salvador, diciembre de  2014</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b:Source>
    <b:Tag>CON14</b:Tag>
    <b:SourceType>Report</b:SourceType>
    <b:Guid>{2048DA88-2A4F-44B4-9B18-B9862541F702}</b:Guid>
    <b:Author>
      <b:Author>
        <b:NameList>
          <b:Person>
            <b:Last>CONAGUA</b:Last>
          </b:Person>
        </b:NameList>
      </b:Author>
    </b:Author>
    <b:Title>Clasificacion de la calidad de aguas superficiales</b:Title>
    <b:Year>2014</b:Year>
    <b:Publisher>Comision Nacional del Agua</b:Publisher>
    <b:City>Mexico</b:City>
    <b:RefOrder>2</b:RefOrder>
  </b:Source>
  <b:Source>
    <b:Tag>NEL09</b:Tag>
    <b:SourceType>Report</b:SourceType>
    <b:Guid>{CFC77C35-BAD1-4F34-A59A-C48937787969}</b:Guid>
    <b:Title>EVALUACIÓN DE LA CALIDAD DEL AGUA EN LA SUBCUENCA SUR DEL RIO ACELHUATE CONFORMADA POR LOS RIOS ILOHUAPA Y EL GARROBO, Y PROPUESTA DE MITIGACIÓN DE FUENTES CONTAMINANTES</b:Title>
    <b:Year>2009</b:Year>
    <b:City>San Salvador</b:City>
    <b:Publisher>UNIVERSIDAD DE EL SALVADOR</b:Publisher>
    <b:Author>
      <b:Author>
        <b:NameList>
          <b:Person>
            <b:Last>SAMAYOA</b:Last>
            <b:First>NELCY</b:First>
            <b:Middle>VICKY CELINA FLAMENCO</b:Middle>
          </b:Person>
          <b:Person>
            <b:Last>GARCIAGUIRRE</b:Last>
            <b:First>JUAN</b:First>
            <b:Middle>CARLOS HENRIQUEZ</b:Middle>
          </b:Person>
        </b:NameList>
      </b:Author>
    </b:Author>
    <b:RefOrder>3</b:RefOrder>
  </b:Source>
  <b:Source>
    <b:Tag>Nel01</b:Tag>
    <b:SourceType>Report</b:SourceType>
    <b:Guid>{732EA38B-1FB1-44F0-94B8-155A9A0F6D3C}</b:Guid>
    <b:Author>
      <b:Author>
        <b:NameList>
          <b:Person>
            <b:Last>Cuellar</b:Last>
            <b:First>Nelson</b:First>
          </b:Person>
          <b:Person>
            <b:Last>Rosa</b:Last>
            <b:First>Hernan</b:First>
          </b:Person>
        </b:NameList>
      </b:Author>
    </b:Author>
    <b:Title>Contaminacion de los rios en El Salvador: Desafios y propuestas institucionales.</b:Title>
    <b:Year>2001</b:Year>
    <b:Publisher>Programa salvadoreño sobre investigacion y desarrollo del medio ambiente (PRISMA)</b:Publisher>
    <b:City>San Salvador</b:City>
    <b:RefOrder>4</b:RefOrder>
  </b:Source>
  <b:Source>
    <b:Tag>Zul97</b:Tag>
    <b:SourceType>Report</b:SourceType>
    <b:Guid>{256CC98B-79F9-4765-9F6B-E5731C8BECCB}</b:Guid>
    <b:Author>
      <b:Author>
        <b:NameList>
          <b:Person>
            <b:Last>Mena</b:Last>
            <b:First>Zulma</b:First>
          </b:Person>
        </b:NameList>
      </b:Author>
    </b:Author>
    <b:Title>Análisis de los resultados del monitoreo preliminar de las subcuencas de los ríos Acelhuate, Sucio y Suquiapa.</b:Title>
    <b:Year>1997</b:Year>
    <b:Publisher>PAES-MAG</b:Publisher>
    <b:City>San Salvador</b:City>
    <b:RefOrder>5</b:RefOrder>
  </b:Source>
  <b:Source>
    <b:Tag>Car111</b:Tag>
    <b:SourceType>Book</b:SourceType>
    <b:Guid>{2265533E-CB41-4530-AE63-40D43C3667E2}</b:Guid>
    <b:Title>Calidad de agua: Evaluacion y Diagnostico</b:Title>
    <b:Year>2011</b:Year>
    <b:Publisher>Universidad de Medellin</b:Publisher>
    <b:City>Medellin, Colombia</b:City>
    <b:Author>
      <b:Author>
        <b:NameList>
          <b:Person>
            <b:Last>Ramirez</b:Last>
            <b:First>Carlos</b:First>
            <b:Middle>Alberto Sierra</b:Middle>
          </b:Person>
        </b:NameList>
      </b:Author>
    </b:Author>
    <b:RefOrder>6</b:RefOrder>
  </b:Source>
  <b:Source>
    <b:Tag>Amb11</b:Tag>
    <b:SourceType>Report</b:SourceType>
    <b:Guid>{E3C9F7C2-3FFE-485F-A2DB-AA6BCC0992BC}</b:Guid>
    <b:Title>Actualización del Catastro de Vertidos, Evaluación Sobre la Aplicación, Cumplimiento y Verificación del Marco Técnico y Jurídico de las Aguas Residuales en la Subcuenca del Río Acelhuate. Contrato Nª 10/2010</b:Title>
    <b:Year>2011</b:Year>
    <b:City>San Salvador</b:City>
    <b:Publisher>MARN</b:Publisher>
    <b:Author>
      <b:Author>
        <b:Corporate>Ambientec S.A de C.V</b:Corporate>
      </b:Author>
    </b:Author>
    <b:RefOrder>7</b:RefOrder>
  </b:Source>
  <b:Source>
    <b:Tag>Jam11</b:Tag>
    <b:SourceType>Book</b:SourceType>
    <b:Guid>{6769715E-7AF0-47D1-9A9F-ED650DBA0B4F}</b:Guid>
    <b:Author>
      <b:Author>
        <b:NameList>
          <b:Person>
            <b:Last>Zimmerman</b:Last>
            <b:First>James</b:First>
            <b:Middle>R. Mihelcic &amp; Julie Beth</b:Middle>
          </b:Person>
        </b:NameList>
      </b:Author>
    </b:Author>
    <b:Title>Ingenieria Ambiental: Fundamentos, Sustentabilidad y Diseño.</b:Title>
    <b:Year>2011</b:Year>
    <b:City>Mexico D.F.</b:City>
    <b:Publisher>Alfaomega</b:Publisher>
    <b:RefOrder>8</b:RefOrder>
  </b:Source>
  <b:Source>
    <b:Tag>Raf03</b:Tag>
    <b:SourceType>Book</b:SourceType>
    <b:Guid>{D1BE6650-636E-4D3E-96CB-342DFD656000}</b:Guid>
    <b:Author>
      <b:Author>
        <b:NameList>
          <b:Person>
            <b:Last>Galvin</b:Last>
            <b:First>Rafael</b:First>
            <b:Middle>Marin</b:Middle>
          </b:Person>
        </b:NameList>
      </b:Author>
    </b:Author>
    <b:Title>Fisicoquimica y Microbiologia de los medios acuaticos: Tratamiento y control de la calidad de aguas</b:Title>
    <b:Year>2003</b:Year>
    <b:City>Barcelona</b:City>
    <b:Publisher>Ediciones Diaz Santos</b:Publisher>
    <b:RefOrder>9</b:RefOrder>
  </b:Source>
  <b:Source>
    <b:Tag>Arm92</b:Tag>
    <b:SourceType>Book</b:SourceType>
    <b:Guid>{65A20137-A2BE-49F0-AAAC-CBCA2B0F8018}</b:Guid>
    <b:Author>
      <b:Author>
        <b:NameList>
          <b:Person>
            <b:Last>Hernandez</b:Last>
            <b:First>Armando</b:First>
          </b:Person>
        </b:NameList>
      </b:Author>
    </b:Author>
    <b:Title>Depuracion de Aguas Residuales</b:Title>
    <b:Year>1992</b:Year>
    <b:City>Madrid</b:City>
    <b:Publisher>Colegio de  Ingenieros de Caminos, Canales y Puertos.</b:Publisher>
    <b:RefOrder>10</b:RefOrder>
  </b:Source>
  <b:Source>
    <b:Tag>Cen02</b:Tag>
    <b:SourceType>Report</b:SourceType>
    <b:Guid>{8DBE685E-C37E-4C82-B003-453FFF1D7454}</b:Guid>
    <b:Author>
      <b:Author>
        <b:Corporate>Centro de investigacion de medio ambiente y Desarrollo (CIMAD)</b:Corporate>
      </b:Author>
    </b:Author>
    <b:Title>Sistemas de tratamiento de aguas residuales</b:Title>
    <b:Year>2002</b:Year>
    <b:Publisher>Universidad de Manizales</b:Publisher>
    <b:City>Manizales</b:City>
    <b:RefOrder>11</b:RefOrder>
  </b:Source>
  <b:Source>
    <b:Tag>Min17</b:Tag>
    <b:SourceType>InternetSite</b:SourceType>
    <b:Guid>{8B0D4339-FAC2-4A83-BDC3-C1FB8B08BF49}</b:Guid>
    <b:Title>Ministerio de Agricultura y pesca,  alimentacion y medio ambiente</b:Title>
    <b:Year>2017</b:Year>
    <b:InternetSiteTitle>Confederacion Hidrografica del rio Cantabrico</b:InternetSiteTitle>
    <b:Month>Febrero</b:Month>
    <b:Day>7</b:Day>
    <b:URL>www.chcantabrico.es/index.php/es/actuaciones/infraeshidraulicas/saneamiento</b:URL>
    <b:RefOrder>12</b:RefOrder>
  </b:Source>
  <b:Source>
    <b:Tag>Org17</b:Tag>
    <b:SourceType>InternetSite</b:SourceType>
    <b:Guid>{FD48D80C-5306-49B5-B5AA-EC4191E92F2F}</b:Guid>
    <b:Title>OAS</b:Title>
    <b:Year>2017</b:Year>
    <b:Month>Abril</b:Month>
    <b:Day>04</b:Day>
    <b:Author>
      <b:Author>
        <b:NameList>
          <b:Person>
            <b:Last>Americanos</b:Last>
            <b:First>Organizacion</b:First>
            <b:Middle>de los Estados</b:Middle>
          </b:Person>
        </b:NameList>
      </b:Author>
    </b:Author>
    <b:InternetSiteTitle>Organization of American States</b:InternetSiteTitle>
    <b:URL>https://www.oas.org/dsd/publications/Unit/oea34s/ch043.htm</b:URL>
    <b:RefOrder>13</b:RefOrder>
  </b:Source>
  <b:Source>
    <b:Tag>Uni07</b:Tag>
    <b:SourceType>Report</b:SourceType>
    <b:Guid>{689EB12B-5570-4F97-A4BD-2F4C9D44E3CE}</b:Guid>
    <b:Author>
      <b:Author>
        <b:NameList>
          <b:Person>
            <b:Last>(UN)</b:Last>
            <b:First>United</b:First>
            <b:Middle>Nations</b:Middle>
          </b:Person>
        </b:NameList>
      </b:Author>
    </b:Author>
    <b:Title>Risk Water Quality</b:Title>
    <b:Year>2007</b:Year>
    <b:City>Ginebra</b:City>
    <b:RefOrder>14</b:RefOrder>
  </b:Source>
  <b:Source>
    <b:Tag>ARC10</b:Tag>
    <b:SourceType>Report</b:SourceType>
    <b:Guid>{885C9AA6-7940-4401-A524-65D5404FB07D}</b:Guid>
    <b:Author>
      <b:Author>
        <b:NameList>
          <b:Person>
            <b:Last>RLA/1/010</b:Last>
            <b:First>ARCAL-</b:First>
          </b:Person>
        </b:NameList>
      </b:Author>
    </b:Author>
    <b:Title>Propuesta de un Indice de calidad de agua armonizado para la region</b:Title>
    <b:Year>2010</b:Year>
    <b:City>El Salvador</b:City>
    <b:RefOrder>15</b:RefOrder>
  </b:Source>
  <b:Source>
    <b:Tag>MAR17</b:Tag>
    <b:SourceType>Report</b:SourceType>
    <b:Guid>{E88A9229-6F80-47F9-A99A-D1F86093383E}</b:Guid>
    <b:Author>
      <b:Author>
        <b:NameList>
          <b:Person>
            <b:Last>MARN</b:Last>
          </b:Person>
        </b:NameList>
      </b:Author>
    </b:Author>
    <b:Title>Plan Nacional de Gestión Integrada de los Recursos Hídricos</b:Title>
    <b:Year>2017</b:Year>
    <b:City>San Salvador</b:City>
    <b:RefOrder>1</b:RefOrder>
  </b:Source>
  <b:Source>
    <b:Tag>Min99</b:Tag>
    <b:SourceType>Report</b:SourceType>
    <b:Guid>{C6199EC3-51B3-4C12-9950-2E3EDD683AEB}</b:Guid>
    <b:Title>Calidad de agua de los Rios de El Salvador</b:Title>
    <b:Year>1999</b:Year>
    <b:Author>
      <b:Author>
        <b:NameList>
          <b:Person>
            <b:Last>Naturales</b:Last>
            <b:First>Ministerio</b:First>
            <b:Middle>de Medio Ambiente y Recursos</b:Middle>
          </b:Person>
        </b:NameList>
      </b:Author>
    </b:Author>
    <b:Publisher>SNET</b:Publisher>
    <b:City>San Salvador</b:City>
    <b:RefOrder>16</b:RefOrder>
  </b:Source>
  <b:Source>
    <b:Tag>Men17</b:Tag>
    <b:SourceType>Misc</b:SourceType>
    <b:Guid>{FDAAB5F1-4312-469B-9334-BF1D4B72BD7A}</b:Guid>
    <b:Title>Informe de calidad de agua en rios 2017</b:Title>
    <b:PublicationTitle>Informe de calidad de agua en rios 2017</b:PublicationTitle>
    <b:Year>2017</b:Year>
    <b:Month>12</b:Month>
    <b:Day>12</b:Day>
    <b:City>San Salvador</b:City>
    <b:Publisher>Ministerio de Medio Ambiente y Recursos Naturales (MARN)</b:Publisher>
    <b:Author>
      <b:Author>
        <b:NameList>
          <b:Person>
            <b:Last>Mena</b:Last>
            <b:First>Zulma</b:First>
          </b:Person>
          <b:Person>
            <b:Last>Amaya</b:Last>
            <b:First>Luis</b:First>
            <b:Middle>Enrique</b:Middle>
          </b:Person>
          <b:Person>
            <b:Last>Peñate</b:Last>
            <b:First>Yessenia.</b:First>
          </b:Person>
        </b:NameList>
      </b:Author>
    </b:Author>
    <b:RefOrder>17</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8487EFD-086B-435C-9280-759DC5CC18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24</Pages>
  <Words>6351</Words>
  <Characters>34934</Characters>
  <Application>Microsoft Office Word</Application>
  <DocSecurity>0</DocSecurity>
  <Lines>291</Lines>
  <Paragraphs>82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FASES Y METODOLOGÍA PARA LA REALIZACION DE ZONIFICACIÓN AMBIENTAL</vt:lpstr>
      <vt:lpstr>FASES Y METODOLOGÍA PARA LA REALIZACION DE ZONIFICACIÓN AMBIENTAL</vt:lpstr>
    </vt:vector>
  </TitlesOfParts>
  <Company>Ministerio de medio ambiente y recursos naturales</Company>
  <LinksUpToDate>false</LinksUpToDate>
  <CharactersWithSpaces>41203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FASES Y METODOLOGÍA PARA LA REALIZACION DE ZONIFICACIÓN AMBIENTAL</dc:title>
  <dc:creator>Jose Baides</dc:creator>
  <cp:lastModifiedBy>Luis Amaya</cp:lastModifiedBy>
  <cp:revision>8</cp:revision>
  <cp:lastPrinted>2018-02-26T22:39:00Z</cp:lastPrinted>
  <dcterms:created xsi:type="dcterms:W3CDTF">2018-10-04T17:42:00Z</dcterms:created>
  <dcterms:modified xsi:type="dcterms:W3CDTF">2018-10-04T17:49:00Z</dcterms:modified>
</cp:coreProperties>
</file>